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906"/>
        <w:gridCol w:w="9110"/>
      </w:tblGrid>
      <w:tr w:rsidR="00DF78C8">
        <w:tc>
          <w:tcPr>
            <w:tcW w:w="865" w:type="pct"/>
          </w:tcPr>
          <w:p w:rsidR="00E1726D" w:rsidRDefault="009C53CD" w:rsidP="00DF78C8">
            <w:r w:rsidRPr="008115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1in;visibility:visible">
                  <v:imagedata r:id="rId8" o:title=""/>
                </v:shape>
              </w:pict>
            </w:r>
          </w:p>
        </w:tc>
        <w:tc>
          <w:tcPr>
            <w:tcW w:w="4135" w:type="pct"/>
          </w:tcPr>
          <w:p w:rsidR="00DF78C8" w:rsidRPr="00466350" w:rsidRDefault="00DF78C8" w:rsidP="0062613E">
            <w:pPr>
              <w:spacing w:after="120"/>
              <w:rPr>
                <w:b/>
                <w:color w:val="861417"/>
                <w:sz w:val="40"/>
                <w:szCs w:val="40"/>
              </w:rPr>
            </w:pPr>
            <w:r w:rsidRPr="00466350">
              <w:rPr>
                <w:b/>
                <w:color w:val="861417"/>
                <w:sz w:val="40"/>
                <w:szCs w:val="40"/>
              </w:rPr>
              <w:t>Texas School for the Blind &amp; Visually Impaired</w:t>
            </w:r>
          </w:p>
          <w:p w:rsidR="00DF78C8" w:rsidRPr="00466350" w:rsidRDefault="00DF78C8" w:rsidP="0062613E">
            <w:pPr>
              <w:spacing w:after="120"/>
              <w:rPr>
                <w:b/>
                <w:color w:val="861417"/>
                <w:sz w:val="32"/>
                <w:szCs w:val="32"/>
              </w:rPr>
            </w:pPr>
            <w:r w:rsidRPr="00466350">
              <w:rPr>
                <w:b/>
                <w:color w:val="861417"/>
                <w:sz w:val="32"/>
                <w:szCs w:val="32"/>
              </w:rPr>
              <w:t>Outreach Programs</w:t>
            </w:r>
          </w:p>
          <w:p w:rsidR="00DF78C8" w:rsidRDefault="0029033C" w:rsidP="0062613E">
            <w:pPr>
              <w:spacing w:after="120"/>
            </w:pPr>
            <w:hyperlink r:id="rId9" w:history="1">
              <w:r w:rsidR="00DF78C8" w:rsidRPr="00466350">
                <w:rPr>
                  <w:rStyle w:val="Hyperlink"/>
                </w:rPr>
                <w:t>www.tsbvi.edu</w:t>
              </w:r>
            </w:hyperlink>
            <w:r w:rsidR="00DF78C8">
              <w:t xml:space="preserve"> | 512-454-8631 | 1100 W. 45</w:t>
            </w:r>
            <w:r w:rsidR="00DF78C8" w:rsidRPr="00466350">
              <w:rPr>
                <w:vertAlign w:val="superscript"/>
              </w:rPr>
              <w:t>th</w:t>
            </w:r>
            <w:r w:rsidR="00DF78C8">
              <w:t xml:space="preserve"> Street | Austin, TX 78756</w:t>
            </w:r>
          </w:p>
        </w:tc>
      </w:tr>
    </w:tbl>
    <w:p w:rsidR="00DF78C8" w:rsidRPr="007F63E1" w:rsidRDefault="00DF78C8" w:rsidP="007F63E1"/>
    <w:p w:rsidR="007F63E1" w:rsidRPr="007F63E1" w:rsidRDefault="007F63E1" w:rsidP="007F63E1"/>
    <w:p w:rsidR="00983399" w:rsidRDefault="00983399" w:rsidP="00983399">
      <w:pPr>
        <w:rPr>
          <w:color w:val="861714"/>
          <w:sz w:val="48"/>
          <w:szCs w:val="48"/>
        </w:rPr>
      </w:pPr>
      <w:r w:rsidRPr="00983399">
        <w:rPr>
          <w:color w:val="861714"/>
          <w:sz w:val="48"/>
          <w:szCs w:val="48"/>
        </w:rPr>
        <w:t>Determining the Need for an Intervener in Educational Settings</w:t>
      </w:r>
    </w:p>
    <w:p w:rsidR="00CE7C70" w:rsidRPr="00CE7C70" w:rsidRDefault="00CE7C70" w:rsidP="00983399">
      <w:pPr>
        <w:rPr>
          <w:color w:val="861714"/>
          <w:sz w:val="48"/>
          <w:szCs w:val="48"/>
        </w:rPr>
      </w:pPr>
    </w:p>
    <w:p w:rsidR="00983399" w:rsidRDefault="00670E6E" w:rsidP="00983399">
      <w:pPr>
        <w:keepNext/>
        <w:jc w:val="center"/>
      </w:pPr>
      <w:r>
        <w:rPr>
          <w:sz w:val="48"/>
          <w:szCs w:val="48"/>
        </w:rPr>
        <w:pict>
          <v:shape id="_x0000_i1026" type="#_x0000_t75" style="width:423.6pt;height:339pt" o:bordertopcolor="yellow pure" o:borderleftcolor="yellow pure" o:borderbottomcolor="yellow pure" o:borderrightcolor="yellow pure">
            <v:imagedata r:id="rId10" o:title="Intervener2"/>
            <w10:bordertop type="thinThickSmall" width="48"/>
            <w10:borderleft type="thinThickSmall" width="48"/>
            <w10:borderbottom type="thinThickSmall" width="48"/>
            <w10:borderright type="thinThickSmall" width="48"/>
          </v:shape>
        </w:pict>
      </w:r>
    </w:p>
    <w:p w:rsidR="00983399" w:rsidRDefault="00983399" w:rsidP="00983399">
      <w:pPr>
        <w:pStyle w:val="Caption"/>
        <w:jc w:val="center"/>
      </w:pPr>
      <w:r>
        <w:t xml:space="preserve">Figure </w:t>
      </w:r>
      <w:fldSimple w:instr=" SEQ Figure \* ARABIC ">
        <w:r w:rsidR="00CE7C70">
          <w:rPr>
            <w:noProof/>
          </w:rPr>
          <w:t>1</w:t>
        </w:r>
      </w:fldSimple>
      <w:r>
        <w:t xml:space="preserve"> A young woman using a braille device communicates with her intervener using tactile signs.</w:t>
      </w:r>
    </w:p>
    <w:p w:rsidR="00983399" w:rsidRDefault="00983399" w:rsidP="00983399"/>
    <w:p w:rsidR="00983399" w:rsidRDefault="00983399" w:rsidP="00983399"/>
    <w:p w:rsidR="00983399" w:rsidRPr="00983399" w:rsidRDefault="00983399" w:rsidP="00983399">
      <w:pPr>
        <w:rPr>
          <w:color w:val="382466"/>
          <w:sz w:val="40"/>
          <w:szCs w:val="40"/>
        </w:rPr>
      </w:pPr>
      <w:r w:rsidRPr="00983399">
        <w:rPr>
          <w:color w:val="382466"/>
          <w:sz w:val="40"/>
          <w:szCs w:val="40"/>
        </w:rPr>
        <w:t>Devel</w:t>
      </w:r>
      <w:r w:rsidR="002D6571">
        <w:rPr>
          <w:color w:val="382466"/>
          <w:sz w:val="40"/>
          <w:szCs w:val="40"/>
        </w:rPr>
        <w:t>oped by Texas Deafblind Project</w:t>
      </w:r>
      <w:bookmarkStart w:id="0" w:name="_GoBack"/>
      <w:bookmarkEnd w:id="0"/>
    </w:p>
    <w:p w:rsidR="00983399" w:rsidRPr="00983399" w:rsidRDefault="00983399" w:rsidP="00983399">
      <w:pPr>
        <w:rPr>
          <w:color w:val="382466"/>
          <w:sz w:val="40"/>
          <w:szCs w:val="40"/>
        </w:rPr>
      </w:pPr>
      <w:r w:rsidRPr="00983399">
        <w:rPr>
          <w:color w:val="382466"/>
          <w:sz w:val="40"/>
          <w:szCs w:val="40"/>
        </w:rPr>
        <w:t>Texas School for the Blind &amp; Visually Impaired</w:t>
      </w:r>
    </w:p>
    <w:p w:rsidR="00983399" w:rsidRPr="00983399" w:rsidRDefault="00983399" w:rsidP="00983399">
      <w:pPr>
        <w:rPr>
          <w:color w:val="382466"/>
          <w:sz w:val="40"/>
          <w:szCs w:val="40"/>
        </w:rPr>
      </w:pPr>
      <w:r w:rsidRPr="00983399">
        <w:rPr>
          <w:color w:val="382466"/>
          <w:sz w:val="40"/>
          <w:szCs w:val="40"/>
        </w:rPr>
        <w:t>Outreach Programs</w:t>
      </w:r>
    </w:p>
    <w:p w:rsidR="00983399" w:rsidRDefault="00983399" w:rsidP="00983399">
      <w:pPr>
        <w:rPr>
          <w:sz w:val="48"/>
          <w:szCs w:val="48"/>
        </w:rPr>
        <w:sectPr w:rsidR="00983399" w:rsidSect="007F63E1">
          <w:headerReference w:type="even" r:id="rId11"/>
          <w:headerReference w:type="default" r:id="rId12"/>
          <w:footerReference w:type="default" r:id="rId13"/>
          <w:footerReference w:type="first" r:id="rId14"/>
          <w:pgSz w:w="12240" w:h="15840"/>
          <w:pgMar w:top="1008" w:right="720" w:bottom="1008" w:left="720" w:header="720" w:footer="288" w:gutter="0"/>
          <w:cols w:space="720"/>
          <w:docGrid w:linePitch="360"/>
        </w:sectPr>
      </w:pPr>
    </w:p>
    <w:p w:rsidR="00983399" w:rsidRDefault="00983399" w:rsidP="00983399">
      <w:pPr>
        <w:rPr>
          <w:sz w:val="48"/>
          <w:szCs w:val="48"/>
        </w:rPr>
      </w:pPr>
    </w:p>
    <w:p w:rsidR="00983399" w:rsidRDefault="00983399" w:rsidP="00983399">
      <w:pPr>
        <w:rPr>
          <w:sz w:val="48"/>
          <w:szCs w:val="48"/>
        </w:rPr>
      </w:pPr>
    </w:p>
    <w:p w:rsidR="00983399" w:rsidRDefault="00983399" w:rsidP="00983399">
      <w:pPr>
        <w:rPr>
          <w:sz w:val="48"/>
          <w:szCs w:val="48"/>
        </w:rPr>
      </w:pPr>
    </w:p>
    <w:p w:rsidR="00983399" w:rsidRDefault="00983399" w:rsidP="00983399">
      <w:pPr>
        <w:rPr>
          <w:sz w:val="48"/>
          <w:szCs w:val="48"/>
        </w:rPr>
      </w:pPr>
    </w:p>
    <w:p w:rsidR="00983399" w:rsidRPr="00983399" w:rsidRDefault="00983399" w:rsidP="00983399">
      <w:pPr>
        <w:rPr>
          <w:sz w:val="48"/>
          <w:szCs w:val="48"/>
        </w:rPr>
      </w:pPr>
    </w:p>
    <w:p w:rsidR="00FD7EB2" w:rsidRDefault="00983399" w:rsidP="00FD7EB2">
      <w:pPr>
        <w:pStyle w:val="Title"/>
      </w:pPr>
      <w:r>
        <w:br w:type="page"/>
      </w:r>
      <w:r w:rsidR="00DF78C8">
        <w:lastRenderedPageBreak/>
        <w:t xml:space="preserve">Determining the Need </w:t>
      </w:r>
    </w:p>
    <w:p w:rsidR="00DF78C8" w:rsidRDefault="00DF78C8" w:rsidP="00FD7EB2">
      <w:pPr>
        <w:pStyle w:val="Title"/>
      </w:pPr>
      <w:r>
        <w:t>for an Intervener</w:t>
      </w:r>
      <w:r w:rsidR="00E86E78">
        <w:t xml:space="preserve"> in Educational Settings</w:t>
      </w:r>
    </w:p>
    <w:p w:rsidR="00DF78C8" w:rsidRDefault="00DF78C8" w:rsidP="00DF78C8"/>
    <w:p w:rsidR="00DF78C8" w:rsidRDefault="00DF78C8" w:rsidP="00DF78C8">
      <w:r>
        <w:t xml:space="preserve">An intervener is a paraprofessional who provides direct support to a student with deafblindness for all or part of the instructional day.  The intervener receives training in communication methods and sensory accommodations </w:t>
      </w:r>
      <w:r w:rsidR="00456CC4">
        <w:t xml:space="preserve">that are needed </w:t>
      </w:r>
      <w:r>
        <w:t>for an individual student</w:t>
      </w:r>
      <w:r w:rsidR="00456CC4">
        <w:t xml:space="preserve"> with deafblindness</w:t>
      </w:r>
      <w:r>
        <w:t xml:space="preserve"> to access information in various learning environments.  The intervener supports the existing service delivery model, collaborating with the student’s team in implementing the student’s IEP.</w:t>
      </w:r>
    </w:p>
    <w:p w:rsidR="00DF78C8" w:rsidRDefault="00DF78C8" w:rsidP="00DF78C8"/>
    <w:p w:rsidR="00DF78C8" w:rsidRDefault="00DF78C8" w:rsidP="00DF78C8">
      <w:r>
        <w:t xml:space="preserve">Most students with deafblindness need to develop a bond and a trusting relationship with a consistent communication partner in a predictable environment in order to progress to higher-level learning. For many students who are deafblind, this trusted communication partner is the intervener.  </w:t>
      </w:r>
    </w:p>
    <w:p w:rsidR="00DF78C8" w:rsidRDefault="00DF78C8" w:rsidP="00DF78C8"/>
    <w:p w:rsidR="00DF78C8" w:rsidRDefault="00DF78C8" w:rsidP="00DF78C8">
      <w:r>
        <w:t xml:space="preserve">Teaming is essential in the success of this model. Classroom teachers and other professionals on the instructional team provide the supervision, direction, and support that are necessary for interveners to be effective in their role.  An intervener should never carry out his/her duties independently, but instead function as an integral part of the student’s instructional team.     </w:t>
      </w:r>
    </w:p>
    <w:p w:rsidR="00DF78C8" w:rsidRDefault="00DF78C8" w:rsidP="00DF78C8"/>
    <w:p w:rsidR="00DF78C8" w:rsidRDefault="00DF78C8" w:rsidP="00584E35">
      <w:pPr>
        <w:pStyle w:val="Heading1"/>
      </w:pPr>
      <w:r>
        <w:t>Primary roles of the intervener</w:t>
      </w:r>
    </w:p>
    <w:p w:rsidR="00DF78C8" w:rsidRPr="00A27506" w:rsidRDefault="00DF78C8" w:rsidP="00DF7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A27506">
        <w:rPr>
          <w:rFonts w:cs="Book Antiqua"/>
          <w:szCs w:val="22"/>
        </w:rPr>
        <w:t>In summary, the primary role of the intervener is to</w:t>
      </w:r>
      <w:r>
        <w:rPr>
          <w:rFonts w:cs="Helvetica"/>
          <w:szCs w:val="24"/>
        </w:rPr>
        <w:t>:</w:t>
      </w:r>
    </w:p>
    <w:p w:rsidR="00DF78C8" w:rsidRPr="00A27506" w:rsidRDefault="00DF78C8" w:rsidP="00DF78C8">
      <w:pPr>
        <w:widowControl w:val="0"/>
        <w:numPr>
          <w:ilvl w:val="0"/>
          <w:numId w:val="2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szCs w:val="24"/>
        </w:rPr>
      </w:pPr>
      <w:r>
        <w:rPr>
          <w:rFonts w:cs="Book Antiqua"/>
          <w:szCs w:val="22"/>
        </w:rPr>
        <w:t>f</w:t>
      </w:r>
      <w:r w:rsidRPr="00A27506">
        <w:rPr>
          <w:rFonts w:cs="Book Antiqua"/>
          <w:szCs w:val="22"/>
        </w:rPr>
        <w:t>acilitate the access of environmental information usually gained through</w:t>
      </w:r>
      <w:r w:rsidRPr="00A27506">
        <w:rPr>
          <w:rFonts w:cs="Helvetica"/>
          <w:szCs w:val="24"/>
        </w:rPr>
        <w:t xml:space="preserve"> </w:t>
      </w:r>
      <w:r w:rsidRPr="00A27506">
        <w:rPr>
          <w:rFonts w:cs="Book Antiqua"/>
          <w:szCs w:val="22"/>
        </w:rPr>
        <w:t>vision and hearing, but which is unavailable or incomplete to the individual</w:t>
      </w:r>
      <w:r w:rsidRPr="00A27506">
        <w:rPr>
          <w:rFonts w:cs="Helvetica"/>
          <w:szCs w:val="24"/>
        </w:rPr>
        <w:t xml:space="preserve"> </w:t>
      </w:r>
      <w:r>
        <w:rPr>
          <w:rFonts w:cs="Book Antiqua"/>
          <w:szCs w:val="22"/>
        </w:rPr>
        <w:t>who is deafblind;</w:t>
      </w:r>
    </w:p>
    <w:p w:rsidR="00DF78C8" w:rsidRPr="00A27506" w:rsidRDefault="00DF78C8" w:rsidP="00DF78C8">
      <w:pPr>
        <w:widowControl w:val="0"/>
        <w:numPr>
          <w:ilvl w:val="0"/>
          <w:numId w:val="2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szCs w:val="24"/>
        </w:rPr>
      </w:pPr>
      <w:r>
        <w:rPr>
          <w:rFonts w:cs="Book Antiqua"/>
          <w:szCs w:val="22"/>
        </w:rPr>
        <w:t>f</w:t>
      </w:r>
      <w:r w:rsidRPr="00A27506">
        <w:rPr>
          <w:rFonts w:cs="Book Antiqua"/>
          <w:szCs w:val="22"/>
        </w:rPr>
        <w:t>acilitate the development and/or use of receptive and expressive</w:t>
      </w:r>
      <w:r w:rsidRPr="00A27506">
        <w:rPr>
          <w:rFonts w:cs="Helvetica"/>
          <w:szCs w:val="24"/>
        </w:rPr>
        <w:t xml:space="preserve"> </w:t>
      </w:r>
      <w:r w:rsidRPr="00A27506">
        <w:rPr>
          <w:rFonts w:cs="Book Antiqua"/>
          <w:szCs w:val="22"/>
        </w:rPr>
        <w:t xml:space="preserve">communication skills by </w:t>
      </w:r>
      <w:r>
        <w:rPr>
          <w:rFonts w:cs="Book Antiqua"/>
          <w:szCs w:val="22"/>
        </w:rPr>
        <w:t>the individual who is deafblind; and</w:t>
      </w:r>
    </w:p>
    <w:p w:rsidR="00DF78C8" w:rsidRPr="004B376C" w:rsidRDefault="00DF78C8" w:rsidP="00DF78C8">
      <w:pPr>
        <w:widowControl w:val="0"/>
        <w:numPr>
          <w:ilvl w:val="0"/>
          <w:numId w:val="2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Book Antiqua"/>
          <w:szCs w:val="22"/>
        </w:rPr>
      </w:pPr>
      <w:r>
        <w:rPr>
          <w:rFonts w:cs="Book Antiqua"/>
          <w:szCs w:val="22"/>
        </w:rPr>
        <w:t>d</w:t>
      </w:r>
      <w:r w:rsidRPr="00A27506">
        <w:rPr>
          <w:rFonts w:cs="Book Antiqua"/>
          <w:szCs w:val="22"/>
        </w:rPr>
        <w:t>evelop and maintain a trusting, interactive relationship that can promote</w:t>
      </w:r>
      <w:r w:rsidRPr="00A27506">
        <w:rPr>
          <w:rFonts w:cs="Helvetica"/>
          <w:szCs w:val="24"/>
        </w:rPr>
        <w:t xml:space="preserve"> </w:t>
      </w:r>
      <w:r w:rsidRPr="00A27506">
        <w:rPr>
          <w:rFonts w:cs="Book Antiqua"/>
          <w:szCs w:val="22"/>
        </w:rPr>
        <w:t>social and emotional well-being.</w:t>
      </w:r>
      <w:r>
        <w:rPr>
          <w:rFonts w:cs="Book Antiqua"/>
          <w:szCs w:val="22"/>
        </w:rPr>
        <w:t xml:space="preserve">  (Alsop, 2002)</w:t>
      </w:r>
    </w:p>
    <w:p w:rsidR="00DF78C8" w:rsidRPr="00A27506" w:rsidRDefault="00DF78C8" w:rsidP="00DF78C8">
      <w:pPr>
        <w:pStyle w:val="ColorfulList-Accent11"/>
      </w:pPr>
    </w:p>
    <w:p w:rsidR="00DF78C8" w:rsidRDefault="00DF78C8" w:rsidP="00DF78C8">
      <w:r w:rsidRPr="00A27506">
        <w:t xml:space="preserve">More information on the roles and responsibilities </w:t>
      </w:r>
      <w:r>
        <w:t xml:space="preserve">of the intervener, teacher, and administrator using this model of instruction can be found in the booklet </w:t>
      </w:r>
      <w:hyperlink r:id="rId15" w:history="1">
        <w:r w:rsidRPr="00FD7EB2">
          <w:rPr>
            <w:rStyle w:val="Hyperlink"/>
            <w:b/>
          </w:rPr>
          <w:t>Interveners in the Cl</w:t>
        </w:r>
        <w:r w:rsidRPr="00FD7EB2">
          <w:rPr>
            <w:rStyle w:val="Hyperlink"/>
            <w:b/>
          </w:rPr>
          <w:t>a</w:t>
        </w:r>
        <w:r w:rsidRPr="00FD7EB2">
          <w:rPr>
            <w:rStyle w:val="Hyperlink"/>
            <w:b/>
          </w:rPr>
          <w:t>ssroom:  Guidelines for Teams Working with Students Who Are Deafblind.</w:t>
        </w:r>
      </w:hyperlink>
      <w:r>
        <w:t xml:space="preserve">  (Alsop, et al, 2007)</w:t>
      </w:r>
    </w:p>
    <w:p w:rsidR="00251276" w:rsidRPr="00251276" w:rsidRDefault="00251276" w:rsidP="00251276"/>
    <w:p w:rsidR="00DF78C8" w:rsidRDefault="00DF78C8" w:rsidP="00584E35">
      <w:pPr>
        <w:pStyle w:val="Heading1"/>
      </w:pPr>
      <w:r>
        <w:t>Is an intervener needed</w:t>
      </w:r>
      <w:r w:rsidR="00251276">
        <w:t xml:space="preserve"> for your student</w:t>
      </w:r>
      <w:r>
        <w:t>?</w:t>
      </w:r>
    </w:p>
    <w:p w:rsidR="00251276" w:rsidRDefault="002C2CF5" w:rsidP="007F63E1">
      <w:pPr>
        <w:pStyle w:val="Heading3"/>
      </w:pPr>
      <w:r w:rsidRPr="00251276">
        <w:t xml:space="preserve">This document is designed to help the IEP team to determine whether </w:t>
      </w:r>
      <w:r w:rsidR="00EF7492" w:rsidRPr="00251276">
        <w:t>an intervener is an appropriate support for a</w:t>
      </w:r>
      <w:r w:rsidR="00251276">
        <w:t>n individual</w:t>
      </w:r>
      <w:r w:rsidR="00EF7492" w:rsidRPr="00251276">
        <w:t xml:space="preserve"> student with deafblindness</w:t>
      </w:r>
      <w:r w:rsidR="006936EC" w:rsidRPr="00251276">
        <w:t xml:space="preserve"> in a school setting</w:t>
      </w:r>
      <w:r w:rsidRPr="00251276">
        <w:t xml:space="preserve">.  It is a guideline for discussion about </w:t>
      </w:r>
      <w:r w:rsidR="00E7758B">
        <w:t>all</w:t>
      </w:r>
      <w:r w:rsidRPr="00251276">
        <w:t xml:space="preserve"> support</w:t>
      </w:r>
      <w:r w:rsidR="00271A92" w:rsidRPr="00251276">
        <w:t>s</w:t>
      </w:r>
      <w:r w:rsidRPr="00251276">
        <w:t xml:space="preserve"> needed </w:t>
      </w:r>
      <w:r w:rsidR="00E7758B">
        <w:t>to provide</w:t>
      </w:r>
      <w:r w:rsidRPr="00251276">
        <w:t xml:space="preserve"> </w:t>
      </w:r>
      <w:r w:rsidR="00251276">
        <w:t>the</w:t>
      </w:r>
      <w:r w:rsidR="00271A92" w:rsidRPr="00251276">
        <w:t xml:space="preserve"> student</w:t>
      </w:r>
      <w:r w:rsidR="00E7758B">
        <w:t xml:space="preserve"> full access to the educational experience</w:t>
      </w:r>
      <w:r w:rsidR="00271A92" w:rsidRPr="00251276">
        <w:t xml:space="preserve"> based on: 1) individual student assessment</w:t>
      </w:r>
      <w:r w:rsidR="00E7758B">
        <w:t>;</w:t>
      </w:r>
      <w:r w:rsidR="00271A92" w:rsidRPr="00251276">
        <w:t xml:space="preserve"> and 2) consideration of the existing </w:t>
      </w:r>
      <w:r w:rsidR="00EB02DB">
        <w:t>and/</w:t>
      </w:r>
      <w:r w:rsidR="00271A92" w:rsidRPr="00251276">
        <w:t xml:space="preserve">or proposed </w:t>
      </w:r>
      <w:r w:rsidR="00E7758B">
        <w:t>services</w:t>
      </w:r>
      <w:r w:rsidR="00E7758B" w:rsidRPr="00251276">
        <w:t xml:space="preserve"> </w:t>
      </w:r>
      <w:r w:rsidR="00271A92" w:rsidRPr="00251276">
        <w:t>for the student.</w:t>
      </w:r>
      <w:r w:rsidRPr="00251276">
        <w:t xml:space="preserve">  </w:t>
      </w:r>
    </w:p>
    <w:p w:rsidR="00251276" w:rsidRPr="00A955E0" w:rsidRDefault="00251276" w:rsidP="00584E35"/>
    <w:p w:rsidR="00DE32DF" w:rsidRDefault="00DE32DF" w:rsidP="007F63E1">
      <w:pPr>
        <w:pStyle w:val="Heading2"/>
      </w:pPr>
      <w:r>
        <w:t>Step 1:</w:t>
      </w:r>
      <w:r w:rsidR="00F347E5">
        <w:t xml:space="preserve"> </w:t>
      </w:r>
      <w:r w:rsidR="00187C02">
        <w:t>Complet</w:t>
      </w:r>
      <w:r w:rsidR="00306874">
        <w:t>e, Update,</w:t>
      </w:r>
      <w:r w:rsidR="00187C02">
        <w:t xml:space="preserve"> and </w:t>
      </w:r>
      <w:r w:rsidR="00F347E5">
        <w:t>Review Assessment</w:t>
      </w:r>
    </w:p>
    <w:p w:rsidR="00E33739" w:rsidRDefault="000240F5" w:rsidP="00DF78C8">
      <w:r>
        <w:t>In order to use this form effectively</w:t>
      </w:r>
      <w:r w:rsidR="00E33739">
        <w:t>,</w:t>
      </w:r>
      <w:r w:rsidR="00B34ED9">
        <w:t xml:space="preserve"> </w:t>
      </w:r>
      <w:r w:rsidR="00DF78C8">
        <w:t xml:space="preserve">student assessment in critical areas </w:t>
      </w:r>
      <w:r>
        <w:t>must have</w:t>
      </w:r>
      <w:r w:rsidR="00761D7D">
        <w:t xml:space="preserve"> </w:t>
      </w:r>
      <w:r w:rsidR="00DF78C8">
        <w:t>been completed</w:t>
      </w:r>
      <w:r w:rsidR="00F67C24">
        <w:t xml:space="preserve"> or</w:t>
      </w:r>
      <w:r>
        <w:t xml:space="preserve"> updated</w:t>
      </w:r>
      <w:r w:rsidR="00761D7D">
        <w:t xml:space="preserve"> to reflect the impact of deafblindness on instruction</w:t>
      </w:r>
      <w:r w:rsidR="00B34ED9">
        <w:t>.</w:t>
      </w:r>
      <w:r w:rsidR="00DF78C8">
        <w:t xml:space="preserve"> </w:t>
      </w:r>
      <w:r w:rsidR="00B34ED9">
        <w:t xml:space="preserve"> </w:t>
      </w:r>
      <w:r w:rsidR="00E33739">
        <w:t xml:space="preserve">Critical areas </w:t>
      </w:r>
      <w:r w:rsidR="00755EBE">
        <w:t xml:space="preserve">may </w:t>
      </w:r>
      <w:r w:rsidR="00E33739">
        <w:t>include, but are not limited to:</w:t>
      </w:r>
    </w:p>
    <w:p w:rsidR="00E33739" w:rsidRDefault="00E33739" w:rsidP="00E33739">
      <w:pPr>
        <w:numPr>
          <w:ilvl w:val="0"/>
          <w:numId w:val="22"/>
        </w:numPr>
      </w:pPr>
      <w:r>
        <w:t xml:space="preserve">vision and hearing, including the degree and complexity of sensory losses: </w:t>
      </w:r>
    </w:p>
    <w:p w:rsidR="00E33739" w:rsidRDefault="00415E83" w:rsidP="00EF7492">
      <w:pPr>
        <w:numPr>
          <w:ilvl w:val="0"/>
          <w:numId w:val="22"/>
        </w:numPr>
      </w:pPr>
      <w:r>
        <w:t>orientation and mobility</w:t>
      </w:r>
      <w:r w:rsidR="00761D7D">
        <w:t>;</w:t>
      </w:r>
    </w:p>
    <w:p w:rsidR="00EF7492" w:rsidRDefault="00DF78C8" w:rsidP="00EF7492">
      <w:pPr>
        <w:numPr>
          <w:ilvl w:val="0"/>
          <w:numId w:val="22"/>
        </w:numPr>
      </w:pPr>
      <w:r>
        <w:lastRenderedPageBreak/>
        <w:t>communication</w:t>
      </w:r>
      <w:r w:rsidR="00E33739">
        <w:t xml:space="preserve">: </w:t>
      </w:r>
    </w:p>
    <w:p w:rsidR="00EF7492" w:rsidRDefault="00DF78C8" w:rsidP="00EF7492">
      <w:pPr>
        <w:numPr>
          <w:ilvl w:val="0"/>
          <w:numId w:val="22"/>
        </w:numPr>
      </w:pPr>
      <w:r>
        <w:t>concept development</w:t>
      </w:r>
      <w:r w:rsidR="00E33739">
        <w:t>:</w:t>
      </w:r>
      <w:r>
        <w:t xml:space="preserve"> </w:t>
      </w:r>
    </w:p>
    <w:p w:rsidR="00EF7492" w:rsidRDefault="00415E83" w:rsidP="00EF7492">
      <w:pPr>
        <w:numPr>
          <w:ilvl w:val="0"/>
          <w:numId w:val="22"/>
        </w:numPr>
      </w:pPr>
      <w:r>
        <w:t xml:space="preserve">self-help and </w:t>
      </w:r>
      <w:r w:rsidR="00DF78C8">
        <w:t>daily living skills</w:t>
      </w:r>
      <w:r w:rsidR="00E33739">
        <w:t>:</w:t>
      </w:r>
      <w:r w:rsidR="00DF78C8">
        <w:t xml:space="preserve"> </w:t>
      </w:r>
    </w:p>
    <w:p w:rsidR="00415E83" w:rsidRDefault="00E33739" w:rsidP="00EF7492">
      <w:pPr>
        <w:numPr>
          <w:ilvl w:val="0"/>
          <w:numId w:val="22"/>
        </w:numPr>
      </w:pPr>
      <w:r>
        <w:t xml:space="preserve">adaptive </w:t>
      </w:r>
      <w:r w:rsidR="00E86E78">
        <w:t>technology</w:t>
      </w:r>
      <w:r>
        <w:t>;</w:t>
      </w:r>
    </w:p>
    <w:p w:rsidR="00E86E78" w:rsidRDefault="00415E83" w:rsidP="00EF7492">
      <w:pPr>
        <w:numPr>
          <w:ilvl w:val="0"/>
          <w:numId w:val="22"/>
        </w:numPr>
      </w:pPr>
      <w:r>
        <w:t>behavior</w:t>
      </w:r>
      <w:r w:rsidR="009F145F">
        <w:t>;</w:t>
      </w:r>
    </w:p>
    <w:p w:rsidR="00DF78C8" w:rsidRDefault="00EF7492" w:rsidP="00EF7492">
      <w:pPr>
        <w:numPr>
          <w:ilvl w:val="0"/>
          <w:numId w:val="22"/>
        </w:numPr>
      </w:pPr>
      <w:r>
        <w:t>and social/emotional needs</w:t>
      </w:r>
      <w:r w:rsidR="00EC5A4B">
        <w:t>.</w:t>
      </w:r>
    </w:p>
    <w:p w:rsidR="00B34ED9" w:rsidRDefault="00B34ED9" w:rsidP="00B34ED9"/>
    <w:p w:rsidR="00187C02" w:rsidRDefault="00EF6BA7" w:rsidP="00B34ED9">
      <w:r>
        <w:t xml:space="preserve">The questions asked </w:t>
      </w:r>
      <w:r w:rsidR="00187C02">
        <w:t xml:space="preserve">in </w:t>
      </w:r>
      <w:r>
        <w:t xml:space="preserve">the next steps of </w:t>
      </w:r>
      <w:r w:rsidR="00306874">
        <w:t>this document will clarify</w:t>
      </w:r>
      <w:r w:rsidR="00187C02">
        <w:t xml:space="preserve"> issues to focus </w:t>
      </w:r>
      <w:r w:rsidR="00306874">
        <w:t>up</w:t>
      </w:r>
      <w:r w:rsidR="00187C02">
        <w:t>on when reviewing or completing assessments, so that appropriate issues related to deafblindness are fully considered and addressed.  The deafblind-specific accommodations needed to appropriately support the student</w:t>
      </w:r>
      <w:r w:rsidR="008D0E69">
        <w:t>’s</w:t>
      </w:r>
      <w:r w:rsidR="009F145F">
        <w:t xml:space="preserve"> full acc</w:t>
      </w:r>
      <w:r w:rsidR="00187C02">
        <w:t xml:space="preserve">ess to instruction will </w:t>
      </w:r>
      <w:r w:rsidR="000240F5">
        <w:t xml:space="preserve">be </w:t>
      </w:r>
      <w:r w:rsidR="00187C02">
        <w:t>suggested by these questions, and will be helpful in guidin</w:t>
      </w:r>
      <w:r w:rsidR="000240F5">
        <w:t>g current and future assessment</w:t>
      </w:r>
      <w:r w:rsidR="00187C02">
        <w:t>.</w:t>
      </w:r>
    </w:p>
    <w:p w:rsidR="00187C02" w:rsidRDefault="00187C02" w:rsidP="00B34ED9">
      <w:r>
        <w:t xml:space="preserve"> </w:t>
      </w:r>
    </w:p>
    <w:p w:rsidR="00B34ED9" w:rsidRPr="00E7758B" w:rsidRDefault="00B34ED9" w:rsidP="00B34ED9">
      <w:r>
        <w:t>If you would like additional</w:t>
      </w:r>
      <w:r w:rsidRPr="00E7758B">
        <w:t xml:space="preserve"> </w:t>
      </w:r>
      <w:r>
        <w:t>understanding of the issues that lead to meaningful</w:t>
      </w:r>
      <w:r w:rsidRPr="00E7758B">
        <w:t xml:space="preserve"> assessment</w:t>
      </w:r>
      <w:r>
        <w:t>s</w:t>
      </w:r>
      <w:r w:rsidRPr="00E7758B">
        <w:t xml:space="preserve"> for students with deafblindness, you might</w:t>
      </w:r>
      <w:r w:rsidR="00187C02">
        <w:t xml:space="preserve"> also</w:t>
      </w:r>
      <w:r w:rsidRPr="00E7758B">
        <w:t xml:space="preserve"> find the following documents helpful:</w:t>
      </w:r>
    </w:p>
    <w:p w:rsidR="00B34ED9" w:rsidRPr="0062613E" w:rsidRDefault="00B34ED9" w:rsidP="00B34ED9">
      <w:pPr>
        <w:rPr>
          <w:i/>
        </w:rPr>
      </w:pPr>
    </w:p>
    <w:p w:rsidR="00B34ED9" w:rsidRPr="00E7758B" w:rsidRDefault="00B34ED9" w:rsidP="00B34ED9">
      <w:pPr>
        <w:pStyle w:val="ColorfulList-Accent1"/>
        <w:numPr>
          <w:ilvl w:val="0"/>
          <w:numId w:val="26"/>
        </w:numPr>
      </w:pPr>
      <w:r w:rsidRPr="0062613E">
        <w:rPr>
          <w:i/>
        </w:rPr>
        <w:t>Documenting Instructional Considerations for the Student with Deaf-Blindness</w:t>
      </w:r>
      <w:r>
        <w:t xml:space="preserve"> </w:t>
      </w:r>
      <w:r w:rsidRPr="00E7758B">
        <w:t>by Robbie Blaha, Education Specialist and Kate Moss, Education Specialist, Texas Deafblind Outreach</w:t>
      </w:r>
    </w:p>
    <w:p w:rsidR="00B34ED9" w:rsidRPr="00441B74" w:rsidRDefault="00B34ED9" w:rsidP="00B34ED9">
      <w:pPr>
        <w:pStyle w:val="ColorfulList-Accent1"/>
        <w:numPr>
          <w:ilvl w:val="0"/>
          <w:numId w:val="26"/>
        </w:numPr>
      </w:pPr>
      <w:r w:rsidRPr="0062613E">
        <w:rPr>
          <w:i/>
        </w:rPr>
        <w:t>IEP Quality Indicators for Students with Deafblindness</w:t>
      </w:r>
      <w:r>
        <w:t xml:space="preserve"> d</w:t>
      </w:r>
      <w:r w:rsidRPr="00E7758B">
        <w:t xml:space="preserve">eveloped by </w:t>
      </w:r>
      <w:r w:rsidRPr="00973B3A">
        <w:t>Texas Deafblind Outreach</w:t>
      </w:r>
    </w:p>
    <w:p w:rsidR="00B34ED9" w:rsidRPr="00441B74" w:rsidRDefault="00B34ED9" w:rsidP="00B34ED9">
      <w:pPr>
        <w:pStyle w:val="ColorfulList-Accent1"/>
        <w:numPr>
          <w:ilvl w:val="0"/>
          <w:numId w:val="26"/>
        </w:numPr>
      </w:pPr>
      <w:r w:rsidRPr="0062613E">
        <w:rPr>
          <w:i/>
        </w:rPr>
        <w:t>10 Issues to Always Consider When Intervening for Students with Deafblindness</w:t>
      </w:r>
      <w:r>
        <w:t xml:space="preserve"> b</w:t>
      </w:r>
      <w:r w:rsidRPr="00D93B34">
        <w:t>y David Wiley, Texas Deafblind Outreach</w:t>
      </w:r>
    </w:p>
    <w:p w:rsidR="00B34ED9" w:rsidRPr="001E3173" w:rsidRDefault="00B34ED9" w:rsidP="00B34ED9">
      <w:pPr>
        <w:pStyle w:val="ColorfulList-Accent1"/>
        <w:numPr>
          <w:ilvl w:val="0"/>
          <w:numId w:val="26"/>
        </w:numPr>
      </w:pPr>
      <w:r w:rsidRPr="0062613E">
        <w:rPr>
          <w:i/>
        </w:rPr>
        <w:t>A Process for Identifying Students Who May Be At-Risk for Deafblindness</w:t>
      </w:r>
      <w:r>
        <w:t xml:space="preserve"> by Robbie Blaha, et</w:t>
      </w:r>
      <w:r w:rsidR="00237772">
        <w:t xml:space="preserve"> </w:t>
      </w:r>
      <w:r w:rsidR="00652321">
        <w:t>al, Texas Deablind Outreach</w:t>
      </w:r>
    </w:p>
    <w:p w:rsidR="00B34ED9" w:rsidRDefault="00B34ED9" w:rsidP="00B34ED9">
      <w:pPr>
        <w:pStyle w:val="ColorfulList-Accent1"/>
        <w:numPr>
          <w:ilvl w:val="0"/>
          <w:numId w:val="26"/>
        </w:numPr>
      </w:pPr>
      <w:r w:rsidRPr="0062613E">
        <w:rPr>
          <w:i/>
        </w:rPr>
        <w:t>Assessment of Deafblind Access to Manual Language Systems (ADAMLS)</w:t>
      </w:r>
      <w:r>
        <w:t xml:space="preserve"> b</w:t>
      </w:r>
      <w:r w:rsidRPr="001E3173">
        <w:t>y</w:t>
      </w:r>
      <w:r>
        <w:t xml:space="preserve"> </w:t>
      </w:r>
      <w:r w:rsidRPr="00973B3A">
        <w:t>Robbie Blaha &amp; Brad Carlson</w:t>
      </w:r>
      <w:r w:rsidR="00613CE4">
        <w:t xml:space="preserve"> (2007).  From DB-LINK:  </w:t>
      </w:r>
      <w:hyperlink r:id="rId16" w:history="1">
        <w:r w:rsidR="00F836BA" w:rsidRPr="00495E26">
          <w:rPr>
            <w:rStyle w:val="Hyperlink"/>
          </w:rPr>
          <w:t>https://nationaldb.org/library/page/88</w:t>
        </w:r>
      </w:hyperlink>
    </w:p>
    <w:p w:rsidR="00B34ED9" w:rsidRDefault="00B34ED9" w:rsidP="00DF78C8"/>
    <w:p w:rsidR="00B34ED9" w:rsidRDefault="00B34ED9" w:rsidP="00DF78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278"/>
      </w:tblGrid>
      <w:tr w:rsidR="00DF78C8" w:rsidTr="00584E35">
        <w:trPr>
          <w:trHeight w:val="432"/>
        </w:trPr>
        <w:tc>
          <w:tcPr>
            <w:tcW w:w="10998" w:type="dxa"/>
            <w:gridSpan w:val="2"/>
            <w:shd w:val="clear" w:color="auto" w:fill="D9D9D9"/>
            <w:vAlign w:val="center"/>
          </w:tcPr>
          <w:p w:rsidR="00DF78C8" w:rsidRDefault="00761D7D" w:rsidP="00B34ED9">
            <w:pPr>
              <w:pStyle w:val="TableHeader1"/>
            </w:pPr>
            <w:r>
              <w:t>Have all c</w:t>
            </w:r>
            <w:r w:rsidR="00B34ED9">
              <w:t>ri</w:t>
            </w:r>
            <w:r>
              <w:t>tical student assessments been c</w:t>
            </w:r>
            <w:r w:rsidR="00B34ED9">
              <w:t>ompleted</w:t>
            </w:r>
            <w:r>
              <w:t>, u</w:t>
            </w:r>
            <w:r w:rsidR="00E00F02">
              <w:t>pdated</w:t>
            </w:r>
            <w:r w:rsidR="000240F5">
              <w:t xml:space="preserve"> when needed</w:t>
            </w:r>
            <w:r w:rsidR="00E00F02">
              <w:t>,</w:t>
            </w:r>
            <w:r>
              <w:t xml:space="preserve"> and r</w:t>
            </w:r>
            <w:r w:rsidR="00755EBE">
              <w:t>eviewed</w:t>
            </w:r>
            <w:r w:rsidR="00871ADB">
              <w:t xml:space="preserve"> in light of the issues raised throughout this document and other literature </w:t>
            </w:r>
            <w:r>
              <w:t>about deafblindness</w:t>
            </w:r>
            <w:r w:rsidR="00B34ED9">
              <w:t>?</w:t>
            </w:r>
          </w:p>
        </w:tc>
      </w:tr>
      <w:tr w:rsidR="00DF78C8" w:rsidTr="00FD7EB2">
        <w:trPr>
          <w:trHeight w:val="1008"/>
        </w:trPr>
        <w:tc>
          <w:tcPr>
            <w:tcW w:w="720" w:type="dxa"/>
            <w:vAlign w:val="center"/>
          </w:tcPr>
          <w:p w:rsidR="00DF78C8" w:rsidRDefault="00DF78C8" w:rsidP="00DF78C8"/>
        </w:tc>
        <w:tc>
          <w:tcPr>
            <w:tcW w:w="10278" w:type="dxa"/>
            <w:vAlign w:val="center"/>
          </w:tcPr>
          <w:p w:rsidR="00DF78C8" w:rsidRDefault="00DF78C8" w:rsidP="000240F5">
            <w:r>
              <w:t xml:space="preserve">Yes </w:t>
            </w:r>
            <w:r>
              <w:softHyphen/>
              <w:t xml:space="preserve">– </w:t>
            </w:r>
            <w:r w:rsidR="000240F5">
              <w:t>Use assessment information when answering the questions found in this document</w:t>
            </w:r>
            <w:r>
              <w:t>.</w:t>
            </w:r>
          </w:p>
        </w:tc>
      </w:tr>
      <w:tr w:rsidR="00DF78C8" w:rsidTr="007F63E1">
        <w:trPr>
          <w:trHeight w:val="1043"/>
        </w:trPr>
        <w:tc>
          <w:tcPr>
            <w:tcW w:w="720" w:type="dxa"/>
            <w:vAlign w:val="center"/>
          </w:tcPr>
          <w:p w:rsidR="00DF78C8" w:rsidRDefault="00DF78C8" w:rsidP="00DF78C8"/>
        </w:tc>
        <w:tc>
          <w:tcPr>
            <w:tcW w:w="10278" w:type="dxa"/>
            <w:vAlign w:val="center"/>
          </w:tcPr>
          <w:p w:rsidR="00DF78C8" w:rsidRDefault="00DF78C8" w:rsidP="007A2704">
            <w:r>
              <w:t>No – Complete</w:t>
            </w:r>
            <w:r w:rsidR="00761D7D">
              <w:t>, update,</w:t>
            </w:r>
            <w:r>
              <w:t xml:space="preserve"> </w:t>
            </w:r>
            <w:r w:rsidR="00755EBE">
              <w:t>and</w:t>
            </w:r>
            <w:r w:rsidR="008D0E69">
              <w:t>/or</w:t>
            </w:r>
            <w:r w:rsidR="00755EBE">
              <w:t xml:space="preserve"> review </w:t>
            </w:r>
            <w:r>
              <w:t>assessment</w:t>
            </w:r>
            <w:r w:rsidR="00761D7D">
              <w:t>s</w:t>
            </w:r>
            <w:r>
              <w:t xml:space="preserve"> before making decisions about an intervener.</w:t>
            </w:r>
            <w:r w:rsidR="00761D7D">
              <w:t xml:space="preserve">  Use the questions in </w:t>
            </w:r>
            <w:r w:rsidR="007A2704">
              <w:t xml:space="preserve">Steps 2 &amp; 3 steps to </w:t>
            </w:r>
            <w:r w:rsidR="000240F5">
              <w:t xml:space="preserve">help </w:t>
            </w:r>
            <w:r w:rsidR="007A2704">
              <w:t>guide assess</w:t>
            </w:r>
            <w:r w:rsidR="00761D7D">
              <w:t>m</w:t>
            </w:r>
            <w:r w:rsidR="007A2704">
              <w:t>e</w:t>
            </w:r>
            <w:r w:rsidR="00761D7D">
              <w:t>nts.</w:t>
            </w:r>
          </w:p>
        </w:tc>
      </w:tr>
    </w:tbl>
    <w:p w:rsidR="007F63E1" w:rsidRPr="007F63E1" w:rsidRDefault="007F63E1" w:rsidP="007F63E1"/>
    <w:p w:rsidR="00DE32DF" w:rsidRDefault="00DE32DF" w:rsidP="007F63E1">
      <w:pPr>
        <w:pStyle w:val="Heading2"/>
      </w:pPr>
      <w:r>
        <w:t>Step 2:</w:t>
      </w:r>
      <w:r w:rsidR="00F347E5">
        <w:t xml:space="preserve"> Questions about the Student with Deafblindness</w:t>
      </w:r>
    </w:p>
    <w:p w:rsidR="00C80FA4" w:rsidRDefault="00C80FA4" w:rsidP="00C80FA4">
      <w:r>
        <w:t xml:space="preserve">The decision by the IEP team to provide intervener services is based on the level of support a student who is deafblind needs in order to gain access and effectively participate in all of his/her instructional environments.  The team should discuss how to address all identified issues.  </w:t>
      </w:r>
    </w:p>
    <w:p w:rsidR="00C80FA4" w:rsidRDefault="00C80FA4" w:rsidP="00C80FA4"/>
    <w:p w:rsidR="00DF78C8" w:rsidRDefault="00EF7492" w:rsidP="00C80FA4">
      <w:r>
        <w:t>A variety of</w:t>
      </w:r>
      <w:r w:rsidR="00C80FA4">
        <w:t xml:space="preserve"> support approaches and strategies may be creatively employed by the team to address the student’s individual </w:t>
      </w:r>
      <w:r>
        <w:t>needs.  In some cases</w:t>
      </w:r>
      <w:r w:rsidR="00C80FA4">
        <w:t xml:space="preserve"> an intervener trained in deafblind-specific knowledge and skills may be the mo</w:t>
      </w:r>
      <w:r w:rsidR="00EB02DB">
        <w:t>st</w:t>
      </w:r>
      <w:r w:rsidR="00C80FA4">
        <w:t xml:space="preserve"> appropriate, effective, and/or efficient service delivery model.</w:t>
      </w:r>
    </w:p>
    <w:p w:rsidR="00C80FA4" w:rsidRDefault="00C80FA4" w:rsidP="00C80FA4"/>
    <w:p w:rsidR="00C80FA4" w:rsidRDefault="00C80FA4" w:rsidP="00C80FA4">
      <w:r>
        <w:t>The questions in the following table can assist the team in determining how to address the supports related to the student’s deafblindness.</w:t>
      </w:r>
    </w:p>
    <w:p w:rsidR="0062613E" w:rsidRDefault="0062613E" w:rsidP="00C80FA4"/>
    <w:p w:rsidR="00DF78C8" w:rsidRDefault="00DF78C8" w:rsidP="00DF78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684"/>
        <w:gridCol w:w="684"/>
      </w:tblGrid>
      <w:tr w:rsidR="00905185" w:rsidTr="00584E35">
        <w:trPr>
          <w:tblHeader/>
        </w:trPr>
        <w:tc>
          <w:tcPr>
            <w:tcW w:w="11016" w:type="dxa"/>
            <w:gridSpan w:val="3"/>
            <w:shd w:val="clear" w:color="auto" w:fill="D9D9D9"/>
          </w:tcPr>
          <w:p w:rsidR="00905185" w:rsidRDefault="00905185" w:rsidP="00905185">
            <w:pPr>
              <w:pStyle w:val="TableHeader1"/>
            </w:pPr>
            <w:r>
              <w:t>Questions about the Student with Deafblindness</w:t>
            </w:r>
          </w:p>
        </w:tc>
      </w:tr>
      <w:tr w:rsidR="00905185" w:rsidTr="00584E35">
        <w:trPr>
          <w:trHeight w:val="368"/>
        </w:trPr>
        <w:tc>
          <w:tcPr>
            <w:tcW w:w="9648" w:type="dxa"/>
            <w:vMerge w:val="restart"/>
          </w:tcPr>
          <w:p w:rsidR="00905185" w:rsidRDefault="00905185" w:rsidP="00DF78C8">
            <w:pPr>
              <w:pStyle w:val="ColorfulList-Accent11"/>
              <w:numPr>
                <w:ilvl w:val="0"/>
                <w:numId w:val="10"/>
              </w:numPr>
              <w:spacing w:before="120" w:after="120"/>
            </w:pPr>
            <w:r>
              <w:t>Does the student need assistance to effectively detect, gather, and/or prioritize information from communication partners and the surrounding environment?</w:t>
            </w:r>
          </w:p>
          <w:p w:rsidR="00905185" w:rsidRDefault="00905185" w:rsidP="00584E35">
            <w:pPr>
              <w:pStyle w:val="ColorfulList-Accent11"/>
              <w:spacing w:before="120" w:after="120"/>
            </w:pPr>
          </w:p>
        </w:tc>
        <w:tc>
          <w:tcPr>
            <w:tcW w:w="684" w:type="dxa"/>
          </w:tcPr>
          <w:p w:rsidR="00905185" w:rsidRDefault="00905185" w:rsidP="00DF78C8">
            <w:pPr>
              <w:spacing w:before="120" w:after="120"/>
            </w:pPr>
            <w:r>
              <w:t>Yes</w:t>
            </w:r>
          </w:p>
        </w:tc>
        <w:tc>
          <w:tcPr>
            <w:tcW w:w="684" w:type="dxa"/>
          </w:tcPr>
          <w:p w:rsidR="00905185" w:rsidRDefault="00905185" w:rsidP="00DF78C8">
            <w:pPr>
              <w:spacing w:before="120" w:after="120"/>
            </w:pPr>
            <w:r>
              <w:t>No</w:t>
            </w:r>
          </w:p>
        </w:tc>
      </w:tr>
      <w:tr w:rsidR="00905185" w:rsidTr="00905185">
        <w:trPr>
          <w:trHeight w:val="500"/>
        </w:trPr>
        <w:tc>
          <w:tcPr>
            <w:tcW w:w="9648" w:type="dxa"/>
            <w:vMerge/>
          </w:tcPr>
          <w:p w:rsidR="00905185" w:rsidRDefault="00905185" w:rsidP="00DF78C8">
            <w:pPr>
              <w:pStyle w:val="ColorfulList-Accent11"/>
              <w:numPr>
                <w:ilvl w:val="0"/>
                <w:numId w:val="10"/>
              </w:numPr>
              <w:spacing w:before="120" w:after="120"/>
            </w:pPr>
          </w:p>
        </w:tc>
        <w:tc>
          <w:tcPr>
            <w:tcW w:w="684" w:type="dxa"/>
          </w:tcPr>
          <w:p w:rsidR="00905185" w:rsidRDefault="00905185" w:rsidP="00DF78C8">
            <w:pPr>
              <w:spacing w:before="120" w:after="120"/>
            </w:pPr>
          </w:p>
        </w:tc>
        <w:tc>
          <w:tcPr>
            <w:tcW w:w="684" w:type="dxa"/>
          </w:tcPr>
          <w:p w:rsidR="00905185" w:rsidRDefault="00905185" w:rsidP="00DF78C8">
            <w:pPr>
              <w:spacing w:before="120" w:after="120"/>
            </w:pPr>
          </w:p>
        </w:tc>
      </w:tr>
      <w:tr w:rsidR="00905185" w:rsidTr="00983399">
        <w:trPr>
          <w:trHeight w:val="1440"/>
        </w:trPr>
        <w:tc>
          <w:tcPr>
            <w:tcW w:w="11016" w:type="dxa"/>
            <w:gridSpan w:val="3"/>
          </w:tcPr>
          <w:p w:rsidR="00905185" w:rsidRDefault="00EB02DB" w:rsidP="00DF78C8">
            <w:pPr>
              <w:spacing w:before="120" w:after="120"/>
            </w:pPr>
            <w:r>
              <w:tab/>
            </w:r>
            <w:r w:rsidR="00905185">
              <w:t>If yes, how will this access issue be addressed</w:t>
            </w:r>
            <w:r w:rsidR="00EE7DF0">
              <w:t>, and by whom</w:t>
            </w:r>
            <w:r w:rsidR="00983399">
              <w:t>?</w:t>
            </w:r>
          </w:p>
        </w:tc>
      </w:tr>
      <w:tr w:rsidR="00905185" w:rsidTr="00905185">
        <w:trPr>
          <w:trHeight w:val="500"/>
        </w:trPr>
        <w:tc>
          <w:tcPr>
            <w:tcW w:w="9648" w:type="dxa"/>
            <w:vMerge w:val="restart"/>
          </w:tcPr>
          <w:p w:rsidR="00905185" w:rsidRDefault="00905185" w:rsidP="00DF78C8">
            <w:pPr>
              <w:pStyle w:val="ColorfulList-Accent11"/>
              <w:numPr>
                <w:ilvl w:val="0"/>
                <w:numId w:val="10"/>
              </w:numPr>
              <w:spacing w:before="120" w:after="120"/>
            </w:pPr>
            <w:r>
              <w:t>Does the student rely on the sense of touch or near vision to gain information, so that he/she is unable to reliably get information</w:t>
            </w:r>
            <w:r w:rsidR="001A6F99">
              <w:t xml:space="preserve"> that other student</w:t>
            </w:r>
            <w:r w:rsidR="006B7694">
              <w:t>s</w:t>
            </w:r>
            <w:r w:rsidR="001A6F99">
              <w:t xml:space="preserve"> get</w:t>
            </w:r>
            <w:r>
              <w:t xml:space="preserve"> from a distance?</w:t>
            </w:r>
          </w:p>
        </w:tc>
        <w:tc>
          <w:tcPr>
            <w:tcW w:w="684" w:type="dxa"/>
          </w:tcPr>
          <w:p w:rsidR="00905185" w:rsidRDefault="00905185" w:rsidP="00DF78C8">
            <w:pPr>
              <w:spacing w:before="120" w:after="120"/>
            </w:pPr>
            <w:r>
              <w:t>Yes</w:t>
            </w:r>
          </w:p>
        </w:tc>
        <w:tc>
          <w:tcPr>
            <w:tcW w:w="684" w:type="dxa"/>
          </w:tcPr>
          <w:p w:rsidR="00905185" w:rsidRDefault="00905185" w:rsidP="00DF78C8">
            <w:pPr>
              <w:spacing w:before="120" w:after="120"/>
            </w:pPr>
            <w:r>
              <w:t>No</w:t>
            </w:r>
          </w:p>
        </w:tc>
      </w:tr>
      <w:tr w:rsidR="00905185" w:rsidTr="00905185">
        <w:trPr>
          <w:trHeight w:val="500"/>
        </w:trPr>
        <w:tc>
          <w:tcPr>
            <w:tcW w:w="9648" w:type="dxa"/>
            <w:vMerge/>
          </w:tcPr>
          <w:p w:rsidR="00905185" w:rsidRDefault="00905185" w:rsidP="00DF78C8">
            <w:pPr>
              <w:pStyle w:val="ColorfulList-Accent11"/>
              <w:numPr>
                <w:ilvl w:val="0"/>
                <w:numId w:val="10"/>
              </w:numPr>
              <w:spacing w:before="120" w:after="120"/>
            </w:pPr>
          </w:p>
        </w:tc>
        <w:tc>
          <w:tcPr>
            <w:tcW w:w="684" w:type="dxa"/>
          </w:tcPr>
          <w:p w:rsidR="00905185" w:rsidRDefault="00905185" w:rsidP="00DF78C8">
            <w:pPr>
              <w:spacing w:before="120" w:after="120"/>
            </w:pPr>
          </w:p>
        </w:tc>
        <w:tc>
          <w:tcPr>
            <w:tcW w:w="684" w:type="dxa"/>
          </w:tcPr>
          <w:p w:rsidR="00905185" w:rsidRDefault="00905185" w:rsidP="00DF78C8">
            <w:pPr>
              <w:spacing w:before="120" w:after="120"/>
            </w:pPr>
          </w:p>
        </w:tc>
      </w:tr>
      <w:tr w:rsidR="00905185" w:rsidTr="00983399">
        <w:trPr>
          <w:trHeight w:val="1728"/>
        </w:trPr>
        <w:tc>
          <w:tcPr>
            <w:tcW w:w="11016" w:type="dxa"/>
            <w:gridSpan w:val="3"/>
          </w:tcPr>
          <w:p w:rsidR="00905185" w:rsidRDefault="00EB02DB" w:rsidP="00DF78C8">
            <w:pPr>
              <w:spacing w:before="120" w:after="120"/>
            </w:pPr>
            <w:r>
              <w:tab/>
            </w:r>
            <w:r w:rsidR="00905185">
              <w:t>If yes, how will this need be addressed</w:t>
            </w:r>
            <w:r w:rsidR="00EE7DF0">
              <w:t>, and by whom</w:t>
            </w:r>
            <w:r w:rsidR="00905185">
              <w:t>?</w:t>
            </w:r>
          </w:p>
        </w:tc>
      </w:tr>
      <w:tr w:rsidR="00905185" w:rsidTr="00905185">
        <w:trPr>
          <w:trHeight w:val="500"/>
        </w:trPr>
        <w:tc>
          <w:tcPr>
            <w:tcW w:w="9648" w:type="dxa"/>
            <w:vMerge w:val="restart"/>
          </w:tcPr>
          <w:p w:rsidR="00905185" w:rsidRDefault="00905185" w:rsidP="00905185">
            <w:pPr>
              <w:pStyle w:val="ColorfulList-Accent11"/>
              <w:numPr>
                <w:ilvl w:val="0"/>
                <w:numId w:val="10"/>
              </w:numPr>
              <w:spacing w:before="120" w:after="120"/>
            </w:pPr>
            <w:r>
              <w:t>In a group instr</w:t>
            </w:r>
            <w:r w:rsidR="006B7694">
              <w:t>uctional setting</w:t>
            </w:r>
            <w:r>
              <w:t>, is it difficult for the student to gather information or follow a discussion?</w:t>
            </w:r>
          </w:p>
        </w:tc>
        <w:tc>
          <w:tcPr>
            <w:tcW w:w="684" w:type="dxa"/>
          </w:tcPr>
          <w:p w:rsidR="00905185" w:rsidRDefault="00905185" w:rsidP="00DF78C8">
            <w:pPr>
              <w:spacing w:before="120" w:after="120"/>
            </w:pPr>
            <w:r>
              <w:t>Yes</w:t>
            </w:r>
          </w:p>
        </w:tc>
        <w:tc>
          <w:tcPr>
            <w:tcW w:w="684" w:type="dxa"/>
          </w:tcPr>
          <w:p w:rsidR="00905185" w:rsidRDefault="00905185" w:rsidP="00DF78C8">
            <w:pPr>
              <w:spacing w:before="120" w:after="120"/>
            </w:pPr>
            <w:r>
              <w:t>No</w:t>
            </w:r>
          </w:p>
        </w:tc>
      </w:tr>
      <w:tr w:rsidR="00905185" w:rsidTr="00905185">
        <w:trPr>
          <w:trHeight w:val="500"/>
        </w:trPr>
        <w:tc>
          <w:tcPr>
            <w:tcW w:w="9648" w:type="dxa"/>
            <w:vMerge/>
          </w:tcPr>
          <w:p w:rsidR="00905185" w:rsidRDefault="00905185" w:rsidP="00A955E0">
            <w:pPr>
              <w:pStyle w:val="ColorfulList-Accent11"/>
              <w:numPr>
                <w:ilvl w:val="0"/>
                <w:numId w:val="10"/>
              </w:numPr>
              <w:spacing w:before="120" w:after="120"/>
            </w:pPr>
          </w:p>
        </w:tc>
        <w:tc>
          <w:tcPr>
            <w:tcW w:w="684" w:type="dxa"/>
          </w:tcPr>
          <w:p w:rsidR="00905185" w:rsidRDefault="00905185" w:rsidP="00DF78C8">
            <w:pPr>
              <w:spacing w:before="120" w:after="120"/>
            </w:pPr>
          </w:p>
        </w:tc>
        <w:tc>
          <w:tcPr>
            <w:tcW w:w="684" w:type="dxa"/>
          </w:tcPr>
          <w:p w:rsidR="00905185" w:rsidRDefault="00905185" w:rsidP="00DF78C8">
            <w:pPr>
              <w:spacing w:before="120" w:after="120"/>
            </w:pPr>
          </w:p>
        </w:tc>
      </w:tr>
      <w:tr w:rsidR="00DE32DF" w:rsidTr="00983399">
        <w:trPr>
          <w:trHeight w:val="1728"/>
        </w:trPr>
        <w:tc>
          <w:tcPr>
            <w:tcW w:w="11016" w:type="dxa"/>
            <w:gridSpan w:val="3"/>
          </w:tcPr>
          <w:p w:rsidR="00DE32DF" w:rsidRDefault="00EB02DB" w:rsidP="00DF78C8">
            <w:pPr>
              <w:spacing w:before="120" w:after="120"/>
            </w:pPr>
            <w:r>
              <w:tab/>
            </w:r>
            <w:r w:rsidR="00DE32DF">
              <w:t>If yes, how will this need be addressed</w:t>
            </w:r>
            <w:r w:rsidR="00EE7DF0">
              <w:t>, and by whom</w:t>
            </w:r>
            <w:r w:rsidR="00DE32DF">
              <w:t>?</w:t>
            </w:r>
          </w:p>
        </w:tc>
      </w:tr>
      <w:tr w:rsidR="00391145" w:rsidTr="00391145">
        <w:trPr>
          <w:trHeight w:val="520"/>
        </w:trPr>
        <w:tc>
          <w:tcPr>
            <w:tcW w:w="9648" w:type="dxa"/>
            <w:vMerge w:val="restart"/>
          </w:tcPr>
          <w:p w:rsidR="00391145" w:rsidRDefault="00391145" w:rsidP="00DF78C8">
            <w:pPr>
              <w:pStyle w:val="ColorfulList-Accent11"/>
              <w:numPr>
                <w:ilvl w:val="0"/>
                <w:numId w:val="10"/>
              </w:numPr>
              <w:spacing w:before="120" w:after="120"/>
            </w:pPr>
            <w:r>
              <w:t>Does the student use equipment or adaptive aids, but not efficiently or effectively enough to keep up with the pace of the instruction being given?</w:t>
            </w:r>
          </w:p>
        </w:tc>
        <w:tc>
          <w:tcPr>
            <w:tcW w:w="684" w:type="dxa"/>
          </w:tcPr>
          <w:p w:rsidR="00391145" w:rsidRDefault="00391145" w:rsidP="00DF78C8">
            <w:pPr>
              <w:spacing w:before="120" w:after="120"/>
            </w:pPr>
            <w:r>
              <w:t>Yes</w:t>
            </w:r>
          </w:p>
        </w:tc>
        <w:tc>
          <w:tcPr>
            <w:tcW w:w="684" w:type="dxa"/>
          </w:tcPr>
          <w:p w:rsidR="00391145" w:rsidRDefault="00391145" w:rsidP="00DF78C8">
            <w:pPr>
              <w:spacing w:before="120" w:after="120"/>
            </w:pPr>
            <w:r>
              <w:t>No</w:t>
            </w:r>
          </w:p>
        </w:tc>
      </w:tr>
      <w:tr w:rsidR="00391145" w:rsidTr="00391145">
        <w:trPr>
          <w:trHeight w:val="520"/>
        </w:trPr>
        <w:tc>
          <w:tcPr>
            <w:tcW w:w="9648" w:type="dxa"/>
            <w:vMerge/>
          </w:tcPr>
          <w:p w:rsidR="00391145" w:rsidRDefault="00391145" w:rsidP="00DF78C8">
            <w:pPr>
              <w:pStyle w:val="ColorfulList-Accent11"/>
              <w:numPr>
                <w:ilvl w:val="0"/>
                <w:numId w:val="10"/>
              </w:numPr>
              <w:spacing w:before="120" w:after="120"/>
            </w:pPr>
          </w:p>
        </w:tc>
        <w:tc>
          <w:tcPr>
            <w:tcW w:w="684" w:type="dxa"/>
          </w:tcPr>
          <w:p w:rsidR="00391145" w:rsidRDefault="00391145" w:rsidP="00DF78C8">
            <w:pPr>
              <w:spacing w:before="120" w:after="120"/>
            </w:pPr>
          </w:p>
        </w:tc>
        <w:tc>
          <w:tcPr>
            <w:tcW w:w="684" w:type="dxa"/>
          </w:tcPr>
          <w:p w:rsidR="00391145" w:rsidRDefault="00391145" w:rsidP="00DF78C8">
            <w:pPr>
              <w:spacing w:before="120" w:after="120"/>
            </w:pPr>
          </w:p>
        </w:tc>
      </w:tr>
      <w:tr w:rsidR="00415E83" w:rsidTr="007F63E1">
        <w:trPr>
          <w:trHeight w:val="2016"/>
        </w:trPr>
        <w:tc>
          <w:tcPr>
            <w:tcW w:w="11016" w:type="dxa"/>
            <w:gridSpan w:val="3"/>
          </w:tcPr>
          <w:p w:rsidR="00415E83" w:rsidRDefault="00EB02DB" w:rsidP="00391145">
            <w:pPr>
              <w:spacing w:before="120" w:after="120"/>
            </w:pPr>
            <w:r>
              <w:tab/>
            </w:r>
            <w:r w:rsidR="00415E83">
              <w:t>If yes, how will this need be addressed?</w:t>
            </w:r>
          </w:p>
        </w:tc>
      </w:tr>
      <w:tr w:rsidR="00391145" w:rsidTr="00391145">
        <w:trPr>
          <w:trHeight w:val="520"/>
        </w:trPr>
        <w:tc>
          <w:tcPr>
            <w:tcW w:w="9648" w:type="dxa"/>
            <w:vMerge w:val="restart"/>
          </w:tcPr>
          <w:p w:rsidR="00391145" w:rsidRDefault="00391145" w:rsidP="00DF78C8">
            <w:pPr>
              <w:pStyle w:val="ColorfulList-Accent11"/>
              <w:numPr>
                <w:ilvl w:val="0"/>
                <w:numId w:val="10"/>
              </w:numPr>
              <w:spacing w:before="120" w:after="120"/>
            </w:pPr>
            <w:r>
              <w:lastRenderedPageBreak/>
              <w:t>Is the student unable to orient him/herself to the environment or move to different learning environments without assistance?</w:t>
            </w:r>
          </w:p>
        </w:tc>
        <w:tc>
          <w:tcPr>
            <w:tcW w:w="684" w:type="dxa"/>
          </w:tcPr>
          <w:p w:rsidR="00391145" w:rsidRDefault="00391145" w:rsidP="00DF78C8">
            <w:pPr>
              <w:spacing w:before="120" w:after="120"/>
            </w:pPr>
            <w:r>
              <w:t>Yes</w:t>
            </w:r>
          </w:p>
        </w:tc>
        <w:tc>
          <w:tcPr>
            <w:tcW w:w="684" w:type="dxa"/>
          </w:tcPr>
          <w:p w:rsidR="00391145" w:rsidRDefault="00391145" w:rsidP="00DF78C8">
            <w:pPr>
              <w:spacing w:before="120" w:after="120"/>
            </w:pPr>
            <w:r>
              <w:t>No</w:t>
            </w:r>
          </w:p>
        </w:tc>
      </w:tr>
      <w:tr w:rsidR="00391145" w:rsidTr="00391145">
        <w:trPr>
          <w:trHeight w:val="520"/>
        </w:trPr>
        <w:tc>
          <w:tcPr>
            <w:tcW w:w="9648" w:type="dxa"/>
            <w:vMerge/>
          </w:tcPr>
          <w:p w:rsidR="00391145" w:rsidRDefault="00391145" w:rsidP="00DF78C8">
            <w:pPr>
              <w:pStyle w:val="ColorfulList-Accent11"/>
              <w:numPr>
                <w:ilvl w:val="0"/>
                <w:numId w:val="10"/>
              </w:numPr>
              <w:spacing w:before="120" w:after="120"/>
            </w:pPr>
          </w:p>
        </w:tc>
        <w:tc>
          <w:tcPr>
            <w:tcW w:w="684" w:type="dxa"/>
          </w:tcPr>
          <w:p w:rsidR="00391145" w:rsidRDefault="00391145" w:rsidP="00DF78C8">
            <w:pPr>
              <w:spacing w:before="120" w:after="120"/>
            </w:pPr>
          </w:p>
        </w:tc>
        <w:tc>
          <w:tcPr>
            <w:tcW w:w="684" w:type="dxa"/>
          </w:tcPr>
          <w:p w:rsidR="00391145" w:rsidRDefault="00391145" w:rsidP="00DF78C8">
            <w:pPr>
              <w:spacing w:before="120" w:after="120"/>
            </w:pPr>
          </w:p>
        </w:tc>
      </w:tr>
      <w:tr w:rsidR="00DE32DF" w:rsidTr="007F63E1">
        <w:trPr>
          <w:trHeight w:val="2016"/>
        </w:trPr>
        <w:tc>
          <w:tcPr>
            <w:tcW w:w="11016" w:type="dxa"/>
            <w:gridSpan w:val="3"/>
          </w:tcPr>
          <w:p w:rsidR="00DE32DF" w:rsidRDefault="00EB02DB" w:rsidP="00DF78C8">
            <w:pPr>
              <w:spacing w:before="120" w:after="120"/>
            </w:pPr>
            <w:r>
              <w:tab/>
            </w:r>
            <w:r w:rsidR="00DE32DF">
              <w:t>If yes, how will this need be addressed?</w:t>
            </w:r>
          </w:p>
        </w:tc>
      </w:tr>
      <w:tr w:rsidR="00A955E0" w:rsidTr="00584E35">
        <w:trPr>
          <w:trHeight w:val="440"/>
        </w:trPr>
        <w:tc>
          <w:tcPr>
            <w:tcW w:w="9648" w:type="dxa"/>
            <w:vMerge w:val="restart"/>
          </w:tcPr>
          <w:p w:rsidR="00A955E0" w:rsidRDefault="00A955E0" w:rsidP="00F347E5">
            <w:pPr>
              <w:pStyle w:val="ColorfulList-Accent11"/>
              <w:numPr>
                <w:ilvl w:val="0"/>
                <w:numId w:val="10"/>
              </w:numPr>
              <w:spacing w:before="120" w:after="120"/>
            </w:pPr>
            <w:r>
              <w:t xml:space="preserve">Does the student rely on communication methods not generally used or understood by many </w:t>
            </w:r>
            <w:r w:rsidR="001A6F99">
              <w:t xml:space="preserve">of his or her </w:t>
            </w:r>
            <w:r>
              <w:t>communication partners (teachers, staff, or peers)? Consider all the various environments the student accesses throughout the entire school day.</w:t>
            </w:r>
          </w:p>
        </w:tc>
        <w:tc>
          <w:tcPr>
            <w:tcW w:w="684" w:type="dxa"/>
          </w:tcPr>
          <w:p w:rsidR="00A955E0" w:rsidRDefault="00A955E0" w:rsidP="00DF78C8">
            <w:pPr>
              <w:spacing w:before="120" w:after="120"/>
            </w:pPr>
            <w:r>
              <w:t>Yes</w:t>
            </w:r>
          </w:p>
        </w:tc>
        <w:tc>
          <w:tcPr>
            <w:tcW w:w="684" w:type="dxa"/>
          </w:tcPr>
          <w:p w:rsidR="00A955E0" w:rsidRDefault="00A955E0" w:rsidP="00DF78C8">
            <w:pPr>
              <w:spacing w:before="120" w:after="120"/>
            </w:pPr>
            <w:r>
              <w:t>No</w:t>
            </w:r>
          </w:p>
        </w:tc>
      </w:tr>
      <w:tr w:rsidR="00A955E0" w:rsidTr="00A955E0">
        <w:trPr>
          <w:trHeight w:val="670"/>
        </w:trPr>
        <w:tc>
          <w:tcPr>
            <w:tcW w:w="9648" w:type="dxa"/>
            <w:vMerge/>
          </w:tcPr>
          <w:p w:rsidR="00A955E0" w:rsidRDefault="00A955E0" w:rsidP="00F347E5">
            <w:pPr>
              <w:pStyle w:val="ColorfulList-Accent11"/>
              <w:numPr>
                <w:ilvl w:val="0"/>
                <w:numId w:val="10"/>
              </w:numPr>
              <w:spacing w:before="120" w:after="120"/>
            </w:pPr>
          </w:p>
        </w:tc>
        <w:tc>
          <w:tcPr>
            <w:tcW w:w="684" w:type="dxa"/>
          </w:tcPr>
          <w:p w:rsidR="00A955E0" w:rsidRDefault="00A955E0" w:rsidP="00DF78C8">
            <w:pPr>
              <w:spacing w:before="120" w:after="120"/>
            </w:pPr>
          </w:p>
        </w:tc>
        <w:tc>
          <w:tcPr>
            <w:tcW w:w="684" w:type="dxa"/>
          </w:tcPr>
          <w:p w:rsidR="00A955E0" w:rsidRDefault="00A955E0" w:rsidP="00DF78C8">
            <w:pPr>
              <w:spacing w:before="120" w:after="120"/>
            </w:pPr>
          </w:p>
        </w:tc>
      </w:tr>
      <w:tr w:rsidR="00DE32DF" w:rsidTr="00345614">
        <w:trPr>
          <w:trHeight w:val="1872"/>
        </w:trPr>
        <w:tc>
          <w:tcPr>
            <w:tcW w:w="11016" w:type="dxa"/>
            <w:gridSpan w:val="3"/>
          </w:tcPr>
          <w:p w:rsidR="00DE32DF" w:rsidRDefault="00EB02DB" w:rsidP="00DF78C8">
            <w:pPr>
              <w:spacing w:before="120" w:after="120"/>
            </w:pPr>
            <w:r>
              <w:tab/>
            </w:r>
            <w:r w:rsidR="00DE32DF">
              <w:t>If yes, how will this need be addressed?</w:t>
            </w:r>
          </w:p>
        </w:tc>
      </w:tr>
      <w:tr w:rsidR="00D52743" w:rsidTr="00EC3C7E">
        <w:trPr>
          <w:trHeight w:val="530"/>
        </w:trPr>
        <w:tc>
          <w:tcPr>
            <w:tcW w:w="9648" w:type="dxa"/>
            <w:vMerge w:val="restart"/>
          </w:tcPr>
          <w:p w:rsidR="00665365" w:rsidRDefault="00D52743" w:rsidP="0062613E">
            <w:pPr>
              <w:pStyle w:val="ColorfulList-Accent11"/>
              <w:numPr>
                <w:ilvl w:val="0"/>
                <w:numId w:val="10"/>
              </w:numPr>
              <w:spacing w:before="120" w:after="120"/>
            </w:pPr>
            <w:r>
              <w:t>Does the student often need individual intervention by a trained or knowledgeable support person in order to communicate effectively receptively and/or expressively?</w:t>
            </w:r>
          </w:p>
        </w:tc>
        <w:tc>
          <w:tcPr>
            <w:tcW w:w="684" w:type="dxa"/>
          </w:tcPr>
          <w:p w:rsidR="00D52743" w:rsidRDefault="00D52743" w:rsidP="00DF78C8">
            <w:pPr>
              <w:spacing w:before="120" w:after="120"/>
            </w:pPr>
            <w:r>
              <w:t>Yes</w:t>
            </w:r>
          </w:p>
        </w:tc>
        <w:tc>
          <w:tcPr>
            <w:tcW w:w="684" w:type="dxa"/>
          </w:tcPr>
          <w:p w:rsidR="00D52743" w:rsidRDefault="00D52743" w:rsidP="00DF78C8">
            <w:pPr>
              <w:spacing w:before="120" w:after="120"/>
            </w:pPr>
            <w:r>
              <w:t>No</w:t>
            </w:r>
          </w:p>
        </w:tc>
      </w:tr>
      <w:tr w:rsidR="00D52743" w:rsidTr="00EC3C7E">
        <w:trPr>
          <w:trHeight w:val="530"/>
        </w:trPr>
        <w:tc>
          <w:tcPr>
            <w:tcW w:w="9648" w:type="dxa"/>
            <w:vMerge/>
          </w:tcPr>
          <w:p w:rsidR="00D52743" w:rsidRDefault="00D52743" w:rsidP="00DF78C8">
            <w:pPr>
              <w:pStyle w:val="ColorfulList-Accent11"/>
              <w:numPr>
                <w:ilvl w:val="0"/>
                <w:numId w:val="10"/>
              </w:numPr>
              <w:spacing w:before="120" w:after="120"/>
            </w:pPr>
          </w:p>
        </w:tc>
        <w:tc>
          <w:tcPr>
            <w:tcW w:w="684" w:type="dxa"/>
          </w:tcPr>
          <w:p w:rsidR="00D52743" w:rsidRDefault="00D52743" w:rsidP="00DF78C8">
            <w:pPr>
              <w:spacing w:before="120" w:after="120"/>
            </w:pPr>
          </w:p>
        </w:tc>
        <w:tc>
          <w:tcPr>
            <w:tcW w:w="684" w:type="dxa"/>
          </w:tcPr>
          <w:p w:rsidR="00D52743" w:rsidRDefault="00D52743" w:rsidP="00DF78C8">
            <w:pPr>
              <w:spacing w:before="120" w:after="120"/>
            </w:pPr>
          </w:p>
        </w:tc>
      </w:tr>
      <w:tr w:rsidR="00DE32DF" w:rsidTr="00983399">
        <w:trPr>
          <w:trHeight w:val="2016"/>
        </w:trPr>
        <w:tc>
          <w:tcPr>
            <w:tcW w:w="11016" w:type="dxa"/>
            <w:gridSpan w:val="3"/>
          </w:tcPr>
          <w:p w:rsidR="0062613E" w:rsidRDefault="00EB02DB" w:rsidP="00DF78C8">
            <w:pPr>
              <w:spacing w:before="120" w:after="120"/>
            </w:pPr>
            <w:r>
              <w:tab/>
            </w:r>
            <w:r w:rsidR="00DE32DF">
              <w:t>If yes, h</w:t>
            </w:r>
            <w:r w:rsidR="00983399">
              <w:t>ow will this need be addressed?</w:t>
            </w:r>
          </w:p>
          <w:p w:rsidR="0062613E" w:rsidRDefault="0062613E" w:rsidP="00DF78C8">
            <w:pPr>
              <w:spacing w:before="120" w:after="120"/>
            </w:pPr>
          </w:p>
          <w:p w:rsidR="0062613E" w:rsidRDefault="0062613E" w:rsidP="00DF78C8">
            <w:pPr>
              <w:spacing w:before="120" w:after="120"/>
            </w:pPr>
          </w:p>
        </w:tc>
      </w:tr>
      <w:tr w:rsidR="00D52743" w:rsidTr="00EC3C7E">
        <w:trPr>
          <w:trHeight w:val="530"/>
        </w:trPr>
        <w:tc>
          <w:tcPr>
            <w:tcW w:w="9648" w:type="dxa"/>
            <w:vMerge w:val="restart"/>
          </w:tcPr>
          <w:p w:rsidR="00D52743" w:rsidRDefault="00D52743" w:rsidP="00EF7492">
            <w:pPr>
              <w:pStyle w:val="ColorfulList-Accent11"/>
              <w:numPr>
                <w:ilvl w:val="0"/>
                <w:numId w:val="10"/>
              </w:numPr>
              <w:spacing w:before="120" w:after="120"/>
            </w:pPr>
            <w:r>
              <w:t>Does the student need a high degree of consistency in strategies and communication systems, so that working with numerous people during the day causes him/her confusion and frustration?</w:t>
            </w:r>
          </w:p>
        </w:tc>
        <w:tc>
          <w:tcPr>
            <w:tcW w:w="684" w:type="dxa"/>
          </w:tcPr>
          <w:p w:rsidR="00D52743" w:rsidRDefault="00D52743" w:rsidP="00DF78C8">
            <w:pPr>
              <w:spacing w:before="120" w:after="120"/>
            </w:pPr>
            <w:r>
              <w:t>Yes</w:t>
            </w:r>
          </w:p>
        </w:tc>
        <w:tc>
          <w:tcPr>
            <w:tcW w:w="684" w:type="dxa"/>
          </w:tcPr>
          <w:p w:rsidR="00D52743" w:rsidRDefault="00D52743" w:rsidP="00DF78C8">
            <w:pPr>
              <w:spacing w:before="120" w:after="120"/>
            </w:pPr>
            <w:r>
              <w:t>No</w:t>
            </w:r>
          </w:p>
        </w:tc>
      </w:tr>
      <w:tr w:rsidR="00D52743" w:rsidTr="00EC3C7E">
        <w:trPr>
          <w:trHeight w:val="530"/>
        </w:trPr>
        <w:tc>
          <w:tcPr>
            <w:tcW w:w="9648" w:type="dxa"/>
            <w:vMerge/>
          </w:tcPr>
          <w:p w:rsidR="00D52743" w:rsidRDefault="00D52743" w:rsidP="00EF7492">
            <w:pPr>
              <w:pStyle w:val="ColorfulList-Accent11"/>
              <w:numPr>
                <w:ilvl w:val="0"/>
                <w:numId w:val="10"/>
              </w:numPr>
              <w:spacing w:before="120" w:after="120"/>
            </w:pPr>
          </w:p>
        </w:tc>
        <w:tc>
          <w:tcPr>
            <w:tcW w:w="684" w:type="dxa"/>
          </w:tcPr>
          <w:p w:rsidR="00D52743" w:rsidRDefault="00D52743" w:rsidP="00DF78C8">
            <w:pPr>
              <w:spacing w:before="120" w:after="120"/>
            </w:pPr>
          </w:p>
        </w:tc>
        <w:tc>
          <w:tcPr>
            <w:tcW w:w="684" w:type="dxa"/>
          </w:tcPr>
          <w:p w:rsidR="00D52743" w:rsidRDefault="00D52743" w:rsidP="00DF78C8">
            <w:pPr>
              <w:spacing w:before="120" w:after="120"/>
            </w:pPr>
          </w:p>
        </w:tc>
      </w:tr>
      <w:tr w:rsidR="00DE32DF" w:rsidTr="00345614">
        <w:trPr>
          <w:trHeight w:val="2016"/>
        </w:trPr>
        <w:tc>
          <w:tcPr>
            <w:tcW w:w="11016" w:type="dxa"/>
            <w:gridSpan w:val="3"/>
          </w:tcPr>
          <w:p w:rsidR="00DE32DF" w:rsidRDefault="00EB02DB" w:rsidP="00DF78C8">
            <w:pPr>
              <w:spacing w:before="120" w:after="120"/>
            </w:pPr>
            <w:r>
              <w:tab/>
            </w:r>
            <w:r w:rsidR="00DE32DF">
              <w:t>If yes, how will this need be addressed?</w:t>
            </w:r>
          </w:p>
        </w:tc>
      </w:tr>
      <w:tr w:rsidR="00665365" w:rsidTr="00395BB3">
        <w:trPr>
          <w:trHeight w:val="500"/>
        </w:trPr>
        <w:tc>
          <w:tcPr>
            <w:tcW w:w="9648" w:type="dxa"/>
            <w:vMerge w:val="restart"/>
          </w:tcPr>
          <w:p w:rsidR="00665365" w:rsidRDefault="00665365" w:rsidP="00DF78C8">
            <w:pPr>
              <w:pStyle w:val="ColorfulList-Accent11"/>
              <w:numPr>
                <w:ilvl w:val="0"/>
                <w:numId w:val="10"/>
              </w:numPr>
              <w:spacing w:before="120" w:after="120"/>
            </w:pPr>
            <w:r>
              <w:lastRenderedPageBreak/>
              <w:t>Due to sensory isolation, does the student have difficulties in trusting, bonding, or relating and responding to a variety of people?</w:t>
            </w:r>
          </w:p>
        </w:tc>
        <w:tc>
          <w:tcPr>
            <w:tcW w:w="684" w:type="dxa"/>
          </w:tcPr>
          <w:p w:rsidR="00665365" w:rsidRDefault="00665365" w:rsidP="00DF78C8">
            <w:pPr>
              <w:spacing w:before="120" w:after="120"/>
            </w:pPr>
            <w:r>
              <w:t>Yes</w:t>
            </w:r>
          </w:p>
        </w:tc>
        <w:tc>
          <w:tcPr>
            <w:tcW w:w="684" w:type="dxa"/>
          </w:tcPr>
          <w:p w:rsidR="00665365" w:rsidRDefault="00665365" w:rsidP="00DF78C8">
            <w:pPr>
              <w:spacing w:before="120" w:after="120"/>
            </w:pPr>
            <w:r>
              <w:t>No</w:t>
            </w:r>
          </w:p>
        </w:tc>
      </w:tr>
      <w:tr w:rsidR="00665365" w:rsidTr="00395BB3">
        <w:trPr>
          <w:trHeight w:val="500"/>
        </w:trPr>
        <w:tc>
          <w:tcPr>
            <w:tcW w:w="9648" w:type="dxa"/>
            <w:vMerge/>
          </w:tcPr>
          <w:p w:rsidR="00665365" w:rsidRDefault="00665365" w:rsidP="00DF78C8">
            <w:pPr>
              <w:pStyle w:val="ColorfulList-Accent11"/>
              <w:numPr>
                <w:ilvl w:val="0"/>
                <w:numId w:val="10"/>
              </w:numPr>
              <w:spacing w:before="120" w:after="120"/>
            </w:pPr>
          </w:p>
        </w:tc>
        <w:tc>
          <w:tcPr>
            <w:tcW w:w="684" w:type="dxa"/>
          </w:tcPr>
          <w:p w:rsidR="00665365" w:rsidRDefault="00665365" w:rsidP="00DF78C8">
            <w:pPr>
              <w:spacing w:before="120" w:after="120"/>
            </w:pPr>
          </w:p>
        </w:tc>
        <w:tc>
          <w:tcPr>
            <w:tcW w:w="684" w:type="dxa"/>
          </w:tcPr>
          <w:p w:rsidR="00665365" w:rsidRDefault="00665365" w:rsidP="00DF78C8">
            <w:pPr>
              <w:spacing w:before="120" w:after="120"/>
            </w:pPr>
          </w:p>
        </w:tc>
      </w:tr>
      <w:tr w:rsidR="00DE32DF" w:rsidTr="00983399">
        <w:trPr>
          <w:trHeight w:val="2448"/>
        </w:trPr>
        <w:tc>
          <w:tcPr>
            <w:tcW w:w="11016" w:type="dxa"/>
            <w:gridSpan w:val="3"/>
          </w:tcPr>
          <w:p w:rsidR="00DE32DF" w:rsidRDefault="00EB02DB" w:rsidP="00DF78C8">
            <w:pPr>
              <w:spacing w:before="120" w:after="120"/>
            </w:pPr>
            <w:r>
              <w:tab/>
            </w:r>
            <w:r w:rsidR="00DE32DF">
              <w:t>If yes, how will this need be addressed?</w:t>
            </w:r>
          </w:p>
        </w:tc>
      </w:tr>
      <w:tr w:rsidR="00665365" w:rsidTr="00584E35">
        <w:trPr>
          <w:trHeight w:val="539"/>
        </w:trPr>
        <w:tc>
          <w:tcPr>
            <w:tcW w:w="9648" w:type="dxa"/>
            <w:vMerge w:val="restart"/>
          </w:tcPr>
          <w:p w:rsidR="00665365" w:rsidRDefault="00665365" w:rsidP="00665365">
            <w:pPr>
              <w:pStyle w:val="ColorfulList-Accent11"/>
              <w:numPr>
                <w:ilvl w:val="0"/>
                <w:numId w:val="10"/>
              </w:numPr>
              <w:spacing w:before="120" w:after="120"/>
            </w:pPr>
            <w:r>
              <w:t>Because of</w:t>
            </w:r>
            <w:r w:rsidRPr="000C6055">
              <w:t xml:space="preserve"> sensory impair</w:t>
            </w:r>
            <w:r>
              <w:t>ments, is the student unfamiliar with</w:t>
            </w:r>
            <w:r w:rsidRPr="000C6055">
              <w:t xml:space="preserve"> certain common </w:t>
            </w:r>
            <w:r w:rsidRPr="00251276">
              <w:t xml:space="preserve">information, </w:t>
            </w:r>
            <w:r>
              <w:t xml:space="preserve">so that </w:t>
            </w:r>
            <w:r w:rsidRPr="00251276">
              <w:t>in order to fully understand concepts or common references used in instruction or conversation</w:t>
            </w:r>
            <w:r>
              <w:t>, the student</w:t>
            </w:r>
            <w:r w:rsidRPr="00251276">
              <w:t xml:space="preserve"> frequent</w:t>
            </w:r>
            <w:r>
              <w:t>ly</w:t>
            </w:r>
            <w:r w:rsidRPr="00251276">
              <w:t xml:space="preserve"> need</w:t>
            </w:r>
            <w:r>
              <w:t>s</w:t>
            </w:r>
            <w:r w:rsidRPr="00251276">
              <w:t xml:space="preserve"> more explanation than that given </w:t>
            </w:r>
            <w:r>
              <w:t>to other students.</w:t>
            </w:r>
          </w:p>
        </w:tc>
        <w:tc>
          <w:tcPr>
            <w:tcW w:w="684" w:type="dxa"/>
          </w:tcPr>
          <w:p w:rsidR="00665365" w:rsidRDefault="00665365" w:rsidP="00DF78C8">
            <w:pPr>
              <w:spacing w:before="120" w:after="120"/>
            </w:pPr>
            <w:r>
              <w:t>Yes</w:t>
            </w:r>
          </w:p>
        </w:tc>
        <w:tc>
          <w:tcPr>
            <w:tcW w:w="684" w:type="dxa"/>
          </w:tcPr>
          <w:p w:rsidR="00665365" w:rsidRDefault="00665365" w:rsidP="00DF78C8">
            <w:pPr>
              <w:spacing w:before="120" w:after="120"/>
            </w:pPr>
            <w:r>
              <w:t>No</w:t>
            </w:r>
          </w:p>
        </w:tc>
      </w:tr>
      <w:tr w:rsidR="00665365" w:rsidTr="00395BB3">
        <w:trPr>
          <w:trHeight w:val="870"/>
        </w:trPr>
        <w:tc>
          <w:tcPr>
            <w:tcW w:w="9648" w:type="dxa"/>
            <w:vMerge/>
          </w:tcPr>
          <w:p w:rsidR="00665365" w:rsidRDefault="00665365" w:rsidP="000C6055">
            <w:pPr>
              <w:pStyle w:val="ColorfulList-Accent11"/>
              <w:numPr>
                <w:ilvl w:val="0"/>
                <w:numId w:val="10"/>
              </w:numPr>
              <w:spacing w:before="120" w:after="120"/>
            </w:pPr>
          </w:p>
        </w:tc>
        <w:tc>
          <w:tcPr>
            <w:tcW w:w="684" w:type="dxa"/>
          </w:tcPr>
          <w:p w:rsidR="00665365" w:rsidRDefault="00665365" w:rsidP="00DF78C8">
            <w:pPr>
              <w:spacing w:before="120" w:after="120"/>
            </w:pPr>
          </w:p>
        </w:tc>
        <w:tc>
          <w:tcPr>
            <w:tcW w:w="684" w:type="dxa"/>
          </w:tcPr>
          <w:p w:rsidR="00665365" w:rsidRDefault="00665365" w:rsidP="00DF78C8">
            <w:pPr>
              <w:spacing w:before="120" w:after="120"/>
            </w:pPr>
          </w:p>
        </w:tc>
      </w:tr>
      <w:tr w:rsidR="000C6055" w:rsidTr="00983399">
        <w:trPr>
          <w:trHeight w:val="2448"/>
        </w:trPr>
        <w:tc>
          <w:tcPr>
            <w:tcW w:w="11016" w:type="dxa"/>
            <w:gridSpan w:val="3"/>
          </w:tcPr>
          <w:p w:rsidR="000C6055" w:rsidRDefault="00EB02DB" w:rsidP="000C6055">
            <w:pPr>
              <w:spacing w:before="120" w:after="120"/>
            </w:pPr>
            <w:r>
              <w:tab/>
            </w:r>
            <w:r w:rsidR="000C6055">
              <w:t>If yes, how will this need be addressed?</w:t>
            </w:r>
          </w:p>
        </w:tc>
      </w:tr>
      <w:tr w:rsidR="00665365" w:rsidTr="00395BB3">
        <w:trPr>
          <w:trHeight w:val="500"/>
        </w:trPr>
        <w:tc>
          <w:tcPr>
            <w:tcW w:w="9648" w:type="dxa"/>
            <w:vMerge w:val="restart"/>
          </w:tcPr>
          <w:p w:rsidR="00665365" w:rsidRDefault="00665365" w:rsidP="00DF78C8">
            <w:pPr>
              <w:pStyle w:val="ColorfulList-Accent11"/>
              <w:numPr>
                <w:ilvl w:val="0"/>
                <w:numId w:val="10"/>
              </w:numPr>
              <w:spacing w:before="120" w:after="120"/>
            </w:pPr>
            <w:r>
              <w:t>Is the student unable to access the same information as classmates who are not deafblind?</w:t>
            </w:r>
          </w:p>
        </w:tc>
        <w:tc>
          <w:tcPr>
            <w:tcW w:w="684" w:type="dxa"/>
          </w:tcPr>
          <w:p w:rsidR="00665365" w:rsidRDefault="00665365" w:rsidP="00DF78C8">
            <w:pPr>
              <w:spacing w:before="120" w:after="120"/>
            </w:pPr>
            <w:r>
              <w:t>Yes</w:t>
            </w:r>
          </w:p>
        </w:tc>
        <w:tc>
          <w:tcPr>
            <w:tcW w:w="684" w:type="dxa"/>
          </w:tcPr>
          <w:p w:rsidR="00665365" w:rsidRDefault="00665365" w:rsidP="00DF78C8">
            <w:pPr>
              <w:spacing w:before="120" w:after="120"/>
            </w:pPr>
            <w:r>
              <w:t>No</w:t>
            </w:r>
          </w:p>
        </w:tc>
      </w:tr>
      <w:tr w:rsidR="00665365" w:rsidTr="00395BB3">
        <w:trPr>
          <w:trHeight w:val="500"/>
        </w:trPr>
        <w:tc>
          <w:tcPr>
            <w:tcW w:w="9648" w:type="dxa"/>
            <w:vMerge/>
          </w:tcPr>
          <w:p w:rsidR="00665365" w:rsidRDefault="00665365" w:rsidP="00DF78C8">
            <w:pPr>
              <w:pStyle w:val="ColorfulList-Accent11"/>
              <w:numPr>
                <w:ilvl w:val="0"/>
                <w:numId w:val="10"/>
              </w:numPr>
              <w:spacing w:before="120" w:after="120"/>
            </w:pPr>
          </w:p>
        </w:tc>
        <w:tc>
          <w:tcPr>
            <w:tcW w:w="684" w:type="dxa"/>
          </w:tcPr>
          <w:p w:rsidR="00665365" w:rsidRDefault="00665365" w:rsidP="00DF78C8">
            <w:pPr>
              <w:spacing w:before="120" w:after="120"/>
            </w:pPr>
          </w:p>
        </w:tc>
        <w:tc>
          <w:tcPr>
            <w:tcW w:w="684" w:type="dxa"/>
          </w:tcPr>
          <w:p w:rsidR="00665365" w:rsidRDefault="00665365" w:rsidP="00DF78C8">
            <w:pPr>
              <w:spacing w:before="120" w:after="120"/>
            </w:pPr>
          </w:p>
        </w:tc>
      </w:tr>
      <w:tr w:rsidR="00DE32DF" w:rsidTr="00983399">
        <w:trPr>
          <w:trHeight w:val="2448"/>
        </w:trPr>
        <w:tc>
          <w:tcPr>
            <w:tcW w:w="11016" w:type="dxa"/>
            <w:gridSpan w:val="3"/>
          </w:tcPr>
          <w:p w:rsidR="00DE32DF" w:rsidRDefault="00EB02DB" w:rsidP="00DF78C8">
            <w:pPr>
              <w:spacing w:before="120" w:after="120"/>
            </w:pPr>
            <w:r>
              <w:tab/>
            </w:r>
            <w:r w:rsidR="00DE32DF">
              <w:t>If yes, how will this need be addressed?</w:t>
            </w:r>
          </w:p>
        </w:tc>
      </w:tr>
    </w:tbl>
    <w:p w:rsidR="007F63E1" w:rsidRPr="007F63E1" w:rsidRDefault="00DF78C8" w:rsidP="007F63E1">
      <w:r w:rsidRPr="00933999">
        <w:t xml:space="preserve">  </w:t>
      </w:r>
    </w:p>
    <w:p w:rsidR="00C80FA4" w:rsidRPr="00933999" w:rsidRDefault="00983399" w:rsidP="007F63E1">
      <w:pPr>
        <w:pStyle w:val="Heading2"/>
      </w:pPr>
      <w:r>
        <w:br w:type="page"/>
      </w:r>
      <w:r w:rsidR="00C80FA4" w:rsidRPr="00933999">
        <w:lastRenderedPageBreak/>
        <w:t>Step 3:</w:t>
      </w:r>
      <w:r w:rsidR="00F347E5" w:rsidRPr="00933999">
        <w:t xml:space="preserve"> Questions about the Instructional Team</w:t>
      </w:r>
    </w:p>
    <w:p w:rsidR="00DF78C8" w:rsidRDefault="00DF78C8" w:rsidP="00584E35">
      <w:r w:rsidRPr="00933999">
        <w:t>Answering the questions in the</w:t>
      </w:r>
      <w:r w:rsidR="00FA3AA7" w:rsidRPr="00933999">
        <w:t xml:space="preserve"> next table will help the ARD committee</w:t>
      </w:r>
      <w:r w:rsidRPr="00933999">
        <w:t xml:space="preserve"> decide if</w:t>
      </w:r>
      <w:r w:rsidR="00C80FA4" w:rsidRPr="00933999">
        <w:t xml:space="preserve"> the support described</w:t>
      </w:r>
      <w:r w:rsidR="00C80FA4">
        <w:t xml:space="preserve"> above can be provided in the proposed or current instructional arrangement without additional supports.</w:t>
      </w:r>
      <w:r>
        <w:t xml:space="preserve"> </w:t>
      </w:r>
    </w:p>
    <w:p w:rsidR="00AD07FA" w:rsidRPr="007F63E1" w:rsidRDefault="00AD07FA" w:rsidP="00DF78C8">
      <w:pPr>
        <w:pStyle w:val="ColorfulList-Accent11"/>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720"/>
        <w:gridCol w:w="648"/>
      </w:tblGrid>
      <w:tr w:rsidR="00DF78C8" w:rsidTr="007F63E1">
        <w:trPr>
          <w:cantSplit/>
          <w:tblHeader/>
        </w:trPr>
        <w:tc>
          <w:tcPr>
            <w:tcW w:w="9648" w:type="dxa"/>
            <w:shd w:val="clear" w:color="auto" w:fill="D9D9D9"/>
          </w:tcPr>
          <w:p w:rsidR="00DF78C8" w:rsidRDefault="00DF78C8" w:rsidP="00DF78C8">
            <w:pPr>
              <w:pStyle w:val="TableHeader1"/>
            </w:pPr>
            <w:r>
              <w:t>Questions about the Instructional Team</w:t>
            </w:r>
          </w:p>
        </w:tc>
        <w:tc>
          <w:tcPr>
            <w:tcW w:w="720" w:type="dxa"/>
            <w:shd w:val="clear" w:color="auto" w:fill="D9D9D9"/>
          </w:tcPr>
          <w:p w:rsidR="00DF78C8" w:rsidRDefault="00DF78C8" w:rsidP="00DF78C8">
            <w:pPr>
              <w:pStyle w:val="TableHeader1"/>
            </w:pPr>
            <w:r>
              <w:t>Yes</w:t>
            </w:r>
          </w:p>
        </w:tc>
        <w:tc>
          <w:tcPr>
            <w:tcW w:w="648" w:type="dxa"/>
            <w:shd w:val="clear" w:color="auto" w:fill="D9D9D9"/>
          </w:tcPr>
          <w:p w:rsidR="00DF78C8" w:rsidRDefault="00DF78C8" w:rsidP="00DF78C8">
            <w:pPr>
              <w:pStyle w:val="TableHeader1"/>
            </w:pPr>
            <w:r>
              <w:t>No</w:t>
            </w:r>
          </w:p>
        </w:tc>
      </w:tr>
      <w:tr w:rsidR="00AD07FA" w:rsidTr="00584E35">
        <w:trPr>
          <w:trHeight w:val="771"/>
        </w:trPr>
        <w:tc>
          <w:tcPr>
            <w:tcW w:w="9648" w:type="dxa"/>
          </w:tcPr>
          <w:p w:rsidR="00AD07FA" w:rsidRDefault="00AD07FA" w:rsidP="00F347E5">
            <w:pPr>
              <w:pStyle w:val="ColorfulList-Accent11"/>
              <w:numPr>
                <w:ilvl w:val="0"/>
                <w:numId w:val="21"/>
              </w:numPr>
              <w:spacing w:before="120" w:after="120"/>
            </w:pPr>
            <w:r>
              <w:t>Do</w:t>
            </w:r>
            <w:r w:rsidR="00BC431C">
              <w:t>es</w:t>
            </w:r>
            <w:r>
              <w:t xml:space="preserve"> the student’s need for </w:t>
            </w:r>
            <w:r w:rsidR="00DC7AAD">
              <w:t xml:space="preserve">effective </w:t>
            </w:r>
            <w:r>
              <w:t>deafblind-specific intervention strategies and communication methods require additional education and training for staff members?</w:t>
            </w:r>
            <w:r w:rsidR="008A67F7">
              <w:t xml:space="preserve">  </w:t>
            </w:r>
          </w:p>
        </w:tc>
        <w:tc>
          <w:tcPr>
            <w:tcW w:w="720" w:type="dxa"/>
          </w:tcPr>
          <w:p w:rsidR="00AD07FA" w:rsidRDefault="00AD07FA" w:rsidP="00DF78C8">
            <w:pPr>
              <w:spacing w:before="120" w:after="120"/>
            </w:pPr>
          </w:p>
        </w:tc>
        <w:tc>
          <w:tcPr>
            <w:tcW w:w="648" w:type="dxa"/>
          </w:tcPr>
          <w:p w:rsidR="00AD07FA" w:rsidRDefault="00AD07FA" w:rsidP="00DF78C8">
            <w:pPr>
              <w:spacing w:before="120" w:after="120"/>
            </w:pPr>
          </w:p>
        </w:tc>
      </w:tr>
      <w:tr w:rsidR="00AD07FA" w:rsidTr="008E04B8">
        <w:trPr>
          <w:trHeight w:val="770"/>
        </w:trPr>
        <w:tc>
          <w:tcPr>
            <w:tcW w:w="9648" w:type="dxa"/>
          </w:tcPr>
          <w:p w:rsidR="00AD07FA" w:rsidRDefault="00F347E5" w:rsidP="007F63E1">
            <w:pPr>
              <w:pStyle w:val="ColorfulList-Accent11"/>
              <w:numPr>
                <w:ilvl w:val="0"/>
                <w:numId w:val="23"/>
              </w:numPr>
              <w:spacing w:before="120" w:after="120"/>
              <w:ind w:left="1080"/>
            </w:pPr>
            <w:r>
              <w:t xml:space="preserve">If </w:t>
            </w:r>
            <w:r w:rsidR="00DC7AAD">
              <w:t>numerous staff will need training</w:t>
            </w:r>
            <w:r>
              <w:t>, would it be more efficient to concentrate training on fewer specialized individuals?</w:t>
            </w:r>
          </w:p>
        </w:tc>
        <w:tc>
          <w:tcPr>
            <w:tcW w:w="720" w:type="dxa"/>
            <w:tcBorders>
              <w:bottom w:val="single" w:sz="4" w:space="0" w:color="auto"/>
            </w:tcBorders>
          </w:tcPr>
          <w:p w:rsidR="00AD07FA" w:rsidRDefault="00AD07FA" w:rsidP="00AD07FA">
            <w:pPr>
              <w:pStyle w:val="ColorfulList-Accent11"/>
              <w:spacing w:before="120" w:after="120"/>
              <w:ind w:left="0"/>
            </w:pPr>
          </w:p>
        </w:tc>
        <w:tc>
          <w:tcPr>
            <w:tcW w:w="648" w:type="dxa"/>
            <w:tcBorders>
              <w:bottom w:val="single" w:sz="4" w:space="0" w:color="auto"/>
            </w:tcBorders>
          </w:tcPr>
          <w:p w:rsidR="00AD07FA" w:rsidRDefault="00AD07FA" w:rsidP="00AD07FA">
            <w:pPr>
              <w:pStyle w:val="ColorfulList-Accent11"/>
              <w:spacing w:before="120" w:after="120"/>
              <w:ind w:left="0"/>
            </w:pPr>
          </w:p>
        </w:tc>
      </w:tr>
      <w:tr w:rsidR="00DD30E9" w:rsidTr="007F63E1">
        <w:trPr>
          <w:cantSplit/>
          <w:trHeight w:val="1008"/>
        </w:trPr>
        <w:tc>
          <w:tcPr>
            <w:tcW w:w="9648" w:type="dxa"/>
            <w:vMerge w:val="restart"/>
          </w:tcPr>
          <w:p w:rsidR="00DD30E9" w:rsidRDefault="00DD30E9" w:rsidP="00143B90">
            <w:pPr>
              <w:pStyle w:val="ColorfulList-Accent11"/>
              <w:numPr>
                <w:ilvl w:val="0"/>
                <w:numId w:val="21"/>
              </w:numPr>
              <w:spacing w:before="120" w:after="120"/>
            </w:pPr>
            <w:r>
              <w:t xml:space="preserve">Does the specialized educational programming recommended through assessment and the IEP create a need for an additional trained support person?  Before answering this question, examples to consider include, but are not limited to: </w:t>
            </w:r>
          </w:p>
          <w:p w:rsidR="00DD30E9" w:rsidRDefault="00DD30E9" w:rsidP="007F63E1">
            <w:pPr>
              <w:pStyle w:val="ColorfulList-Accent11"/>
              <w:numPr>
                <w:ilvl w:val="0"/>
                <w:numId w:val="15"/>
              </w:numPr>
              <w:spacing w:before="60" w:after="60"/>
              <w:ind w:left="1080"/>
            </w:pPr>
            <w:r>
              <w:t>due to other demands in the classroom, does the instructor find it difficult to remain in close enough proximity so the student can maintain visual, auditory, and or tactile access to instruction;</w:t>
            </w:r>
          </w:p>
          <w:p w:rsidR="00DD30E9" w:rsidRDefault="00DD30E9" w:rsidP="007F63E1">
            <w:pPr>
              <w:pStyle w:val="ColorfulList-Accent11"/>
              <w:numPr>
                <w:ilvl w:val="0"/>
                <w:numId w:val="15"/>
              </w:numPr>
              <w:spacing w:before="60" w:after="60"/>
              <w:ind w:left="1080"/>
            </w:pPr>
            <w:r>
              <w:t>due to the needs of other students, does the instructor find it challenging to adjust the pace of instruction so the deafblind student has enough time to get understandable information through either modified communication or tactile/close-vision exploration;</w:t>
            </w:r>
          </w:p>
          <w:p w:rsidR="00DD30E9" w:rsidRDefault="00DD30E9" w:rsidP="007F63E1">
            <w:pPr>
              <w:pStyle w:val="ColorfulList-Accent11"/>
              <w:numPr>
                <w:ilvl w:val="0"/>
                <w:numId w:val="15"/>
              </w:numPr>
              <w:spacing w:before="60" w:after="60"/>
              <w:ind w:left="1080"/>
            </w:pPr>
            <w:r>
              <w:t>do any instructors have difficulty or unfamiliarity with the student’s preferred communication modes (e.g. tactile symbols, sign language, tactile sign);</w:t>
            </w:r>
          </w:p>
          <w:p w:rsidR="00DD30E9" w:rsidRDefault="00DD30E9" w:rsidP="007F63E1">
            <w:pPr>
              <w:pStyle w:val="ColorfulList-Accent11"/>
              <w:numPr>
                <w:ilvl w:val="0"/>
                <w:numId w:val="15"/>
              </w:numPr>
              <w:spacing w:before="60" w:after="60"/>
              <w:ind w:left="1080"/>
            </w:pPr>
            <w:r>
              <w:t>does existing staff find it challenging to schedule time for deafblind-specific material adaptation and equipment maintenance (e.g., communication aids, vision devices, hearing devices, etc.) ;</w:t>
            </w:r>
          </w:p>
          <w:p w:rsidR="00DD30E9" w:rsidRDefault="00DD30E9" w:rsidP="007F63E1">
            <w:pPr>
              <w:pStyle w:val="ColorfulList-Accent11"/>
              <w:numPr>
                <w:ilvl w:val="0"/>
                <w:numId w:val="15"/>
              </w:numPr>
              <w:spacing w:before="60" w:after="60"/>
              <w:ind w:left="1080"/>
            </w:pPr>
            <w:r>
              <w:t>Other (explain). ______________________________________________</w:t>
            </w:r>
          </w:p>
        </w:tc>
        <w:tc>
          <w:tcPr>
            <w:tcW w:w="1368" w:type="dxa"/>
            <w:gridSpan w:val="2"/>
            <w:shd w:val="clear" w:color="auto" w:fill="D9D9D9"/>
          </w:tcPr>
          <w:p w:rsidR="00DD30E9" w:rsidRDefault="00DD30E9" w:rsidP="00DF78C8">
            <w:pPr>
              <w:spacing w:before="120" w:after="120"/>
            </w:pPr>
          </w:p>
        </w:tc>
      </w:tr>
      <w:tr w:rsidR="00DC7AAD" w:rsidTr="00983399">
        <w:trPr>
          <w:cantSplit/>
          <w:trHeight w:val="1008"/>
        </w:trPr>
        <w:tc>
          <w:tcPr>
            <w:tcW w:w="9648" w:type="dxa"/>
            <w:vMerge/>
          </w:tcPr>
          <w:p w:rsidR="00DC7AAD" w:rsidRDefault="00DC7AAD" w:rsidP="00AD07FA">
            <w:pPr>
              <w:pStyle w:val="ColorfulList-Accent11"/>
              <w:numPr>
                <w:ilvl w:val="0"/>
                <w:numId w:val="21"/>
              </w:numPr>
              <w:spacing w:before="120" w:after="120"/>
            </w:pPr>
          </w:p>
        </w:tc>
        <w:tc>
          <w:tcPr>
            <w:tcW w:w="720" w:type="dxa"/>
          </w:tcPr>
          <w:p w:rsidR="00DC7AAD" w:rsidRDefault="00DC7AAD" w:rsidP="00DF78C8">
            <w:pPr>
              <w:spacing w:before="120" w:after="120"/>
            </w:pPr>
          </w:p>
        </w:tc>
        <w:tc>
          <w:tcPr>
            <w:tcW w:w="648" w:type="dxa"/>
            <w:shd w:val="clear" w:color="auto" w:fill="auto"/>
          </w:tcPr>
          <w:p w:rsidR="00DC7AAD" w:rsidRDefault="00DC7AAD" w:rsidP="00DF78C8">
            <w:pPr>
              <w:spacing w:before="120" w:after="120"/>
            </w:pPr>
          </w:p>
        </w:tc>
      </w:tr>
      <w:tr w:rsidR="00DC7AAD" w:rsidTr="00983399">
        <w:trPr>
          <w:cantSplit/>
          <w:trHeight w:val="1296"/>
        </w:trPr>
        <w:tc>
          <w:tcPr>
            <w:tcW w:w="9648" w:type="dxa"/>
            <w:vMerge/>
          </w:tcPr>
          <w:p w:rsidR="00DC7AAD" w:rsidRDefault="00DC7AAD" w:rsidP="00AD07FA">
            <w:pPr>
              <w:pStyle w:val="ColorfulList-Accent11"/>
              <w:numPr>
                <w:ilvl w:val="0"/>
                <w:numId w:val="21"/>
              </w:numPr>
              <w:spacing w:before="120" w:after="120"/>
            </w:pPr>
          </w:p>
        </w:tc>
        <w:tc>
          <w:tcPr>
            <w:tcW w:w="720" w:type="dxa"/>
          </w:tcPr>
          <w:p w:rsidR="00DC7AAD" w:rsidRDefault="00DC7AAD" w:rsidP="00DF78C8">
            <w:pPr>
              <w:spacing w:before="120" w:after="120"/>
            </w:pPr>
          </w:p>
        </w:tc>
        <w:tc>
          <w:tcPr>
            <w:tcW w:w="648" w:type="dxa"/>
            <w:shd w:val="clear" w:color="auto" w:fill="auto"/>
          </w:tcPr>
          <w:p w:rsidR="00DC7AAD" w:rsidRDefault="00DC7AAD" w:rsidP="00DF78C8">
            <w:pPr>
              <w:spacing w:before="120" w:after="120"/>
            </w:pPr>
          </w:p>
        </w:tc>
      </w:tr>
      <w:tr w:rsidR="00DC7AAD" w:rsidTr="00983399">
        <w:trPr>
          <w:cantSplit/>
          <w:trHeight w:val="720"/>
        </w:trPr>
        <w:tc>
          <w:tcPr>
            <w:tcW w:w="9648" w:type="dxa"/>
            <w:vMerge/>
          </w:tcPr>
          <w:p w:rsidR="00DC7AAD" w:rsidRDefault="00DC7AAD" w:rsidP="00AD07FA">
            <w:pPr>
              <w:pStyle w:val="ColorfulList-Accent11"/>
              <w:numPr>
                <w:ilvl w:val="0"/>
                <w:numId w:val="21"/>
              </w:numPr>
              <w:spacing w:before="120" w:after="120"/>
            </w:pPr>
          </w:p>
        </w:tc>
        <w:tc>
          <w:tcPr>
            <w:tcW w:w="720" w:type="dxa"/>
          </w:tcPr>
          <w:p w:rsidR="00DC7AAD" w:rsidRDefault="00DC7AAD" w:rsidP="00DF78C8">
            <w:pPr>
              <w:spacing w:before="120" w:after="120"/>
            </w:pPr>
          </w:p>
        </w:tc>
        <w:tc>
          <w:tcPr>
            <w:tcW w:w="648" w:type="dxa"/>
            <w:shd w:val="clear" w:color="auto" w:fill="auto"/>
          </w:tcPr>
          <w:p w:rsidR="00DC7AAD" w:rsidRDefault="00DC7AAD" w:rsidP="00DF78C8">
            <w:pPr>
              <w:spacing w:before="120" w:after="120"/>
            </w:pPr>
          </w:p>
        </w:tc>
      </w:tr>
      <w:tr w:rsidR="00DC7AAD" w:rsidTr="00983399">
        <w:trPr>
          <w:cantSplit/>
          <w:trHeight w:val="720"/>
        </w:trPr>
        <w:tc>
          <w:tcPr>
            <w:tcW w:w="9648" w:type="dxa"/>
            <w:vMerge/>
          </w:tcPr>
          <w:p w:rsidR="00DC7AAD" w:rsidRDefault="00DC7AAD" w:rsidP="00AD07FA">
            <w:pPr>
              <w:pStyle w:val="ColorfulList-Accent11"/>
              <w:numPr>
                <w:ilvl w:val="0"/>
                <w:numId w:val="21"/>
              </w:numPr>
              <w:spacing w:before="120" w:after="120"/>
            </w:pPr>
          </w:p>
        </w:tc>
        <w:tc>
          <w:tcPr>
            <w:tcW w:w="720" w:type="dxa"/>
            <w:tcBorders>
              <w:bottom w:val="single" w:sz="4" w:space="0" w:color="auto"/>
            </w:tcBorders>
          </w:tcPr>
          <w:p w:rsidR="00DC7AAD" w:rsidRDefault="00DC7AAD" w:rsidP="00DF78C8">
            <w:pPr>
              <w:spacing w:before="120" w:after="120"/>
            </w:pPr>
          </w:p>
        </w:tc>
        <w:tc>
          <w:tcPr>
            <w:tcW w:w="648" w:type="dxa"/>
            <w:tcBorders>
              <w:bottom w:val="single" w:sz="4" w:space="0" w:color="auto"/>
            </w:tcBorders>
          </w:tcPr>
          <w:p w:rsidR="00DC7AAD" w:rsidRDefault="00DC7AAD" w:rsidP="00DF78C8">
            <w:pPr>
              <w:spacing w:before="120" w:after="120"/>
            </w:pPr>
          </w:p>
        </w:tc>
      </w:tr>
      <w:tr w:rsidR="00DC7AAD" w:rsidTr="007F63E1">
        <w:trPr>
          <w:trHeight w:val="720"/>
        </w:trPr>
        <w:tc>
          <w:tcPr>
            <w:tcW w:w="9648" w:type="dxa"/>
            <w:vMerge/>
            <w:tcBorders>
              <w:bottom w:val="single" w:sz="4" w:space="0" w:color="auto"/>
            </w:tcBorders>
          </w:tcPr>
          <w:p w:rsidR="00DC7AAD" w:rsidRDefault="00DC7AAD" w:rsidP="00AD07FA">
            <w:pPr>
              <w:pStyle w:val="ColorfulList-Accent11"/>
              <w:numPr>
                <w:ilvl w:val="0"/>
                <w:numId w:val="21"/>
              </w:numPr>
              <w:spacing w:before="120" w:after="120"/>
            </w:pPr>
          </w:p>
        </w:tc>
        <w:tc>
          <w:tcPr>
            <w:tcW w:w="720" w:type="dxa"/>
            <w:tcBorders>
              <w:bottom w:val="single" w:sz="4" w:space="0" w:color="auto"/>
            </w:tcBorders>
          </w:tcPr>
          <w:p w:rsidR="00DC7AAD" w:rsidRDefault="00DC7AAD" w:rsidP="00DF78C8">
            <w:pPr>
              <w:spacing w:before="120" w:after="120"/>
            </w:pPr>
          </w:p>
        </w:tc>
        <w:tc>
          <w:tcPr>
            <w:tcW w:w="648" w:type="dxa"/>
            <w:tcBorders>
              <w:bottom w:val="single" w:sz="4" w:space="0" w:color="auto"/>
            </w:tcBorders>
          </w:tcPr>
          <w:p w:rsidR="00DC7AAD" w:rsidRDefault="00DC7AAD" w:rsidP="00DF78C8">
            <w:pPr>
              <w:spacing w:before="120" w:after="120"/>
            </w:pPr>
          </w:p>
        </w:tc>
      </w:tr>
      <w:tr w:rsidR="00DF78C8">
        <w:trPr>
          <w:trHeight w:val="1008"/>
        </w:trPr>
        <w:tc>
          <w:tcPr>
            <w:tcW w:w="9648" w:type="dxa"/>
          </w:tcPr>
          <w:p w:rsidR="00D83355" w:rsidRDefault="00D83355" w:rsidP="00D83355">
            <w:pPr>
              <w:pStyle w:val="ColorfulList-Accent11"/>
              <w:numPr>
                <w:ilvl w:val="0"/>
                <w:numId w:val="21"/>
              </w:numPr>
              <w:spacing w:before="120" w:after="120"/>
            </w:pPr>
            <w:r>
              <w:t>Is it challenging to limit the number of individuals working with the student</w:t>
            </w:r>
            <w:r w:rsidR="00014D28">
              <w:t xml:space="preserve"> so that he/she can form trusting relationships?</w:t>
            </w:r>
          </w:p>
        </w:tc>
        <w:tc>
          <w:tcPr>
            <w:tcW w:w="720" w:type="dxa"/>
          </w:tcPr>
          <w:p w:rsidR="00DF78C8" w:rsidRDefault="00DF78C8" w:rsidP="00DF78C8">
            <w:pPr>
              <w:spacing w:before="120" w:after="120"/>
            </w:pPr>
          </w:p>
        </w:tc>
        <w:tc>
          <w:tcPr>
            <w:tcW w:w="648" w:type="dxa"/>
          </w:tcPr>
          <w:p w:rsidR="00DF78C8" w:rsidRDefault="00DF78C8" w:rsidP="00DF78C8">
            <w:pPr>
              <w:spacing w:before="120" w:after="120"/>
            </w:pPr>
          </w:p>
        </w:tc>
      </w:tr>
      <w:tr w:rsidR="00DF78C8">
        <w:trPr>
          <w:trHeight w:val="1008"/>
        </w:trPr>
        <w:tc>
          <w:tcPr>
            <w:tcW w:w="9648" w:type="dxa"/>
          </w:tcPr>
          <w:p w:rsidR="00DF78C8" w:rsidRDefault="00E70351" w:rsidP="00D83355">
            <w:pPr>
              <w:pStyle w:val="ColorfulList-Accent11"/>
              <w:numPr>
                <w:ilvl w:val="0"/>
                <w:numId w:val="21"/>
              </w:numPr>
              <w:spacing w:before="120" w:after="120"/>
            </w:pPr>
            <w:r>
              <w:t xml:space="preserve">Is it challenging </w:t>
            </w:r>
            <w:r w:rsidR="00D83355">
              <w:t xml:space="preserve">for the team </w:t>
            </w:r>
            <w:r>
              <w:t xml:space="preserve">to </w:t>
            </w:r>
            <w:r w:rsidR="00D83355">
              <w:t>be consistent</w:t>
            </w:r>
            <w:r>
              <w:t xml:space="preserve"> due to the </w:t>
            </w:r>
            <w:r w:rsidR="00D83355">
              <w:t xml:space="preserve">large </w:t>
            </w:r>
            <w:r>
              <w:t>number of individuals working with the student?</w:t>
            </w:r>
          </w:p>
        </w:tc>
        <w:tc>
          <w:tcPr>
            <w:tcW w:w="720" w:type="dxa"/>
          </w:tcPr>
          <w:p w:rsidR="00DF78C8" w:rsidRDefault="00DF78C8" w:rsidP="00DF78C8">
            <w:pPr>
              <w:spacing w:before="120" w:after="120"/>
            </w:pPr>
          </w:p>
        </w:tc>
        <w:tc>
          <w:tcPr>
            <w:tcW w:w="648" w:type="dxa"/>
          </w:tcPr>
          <w:p w:rsidR="00DF78C8" w:rsidRDefault="00DF78C8" w:rsidP="00DF78C8">
            <w:pPr>
              <w:spacing w:before="120" w:after="120"/>
            </w:pPr>
          </w:p>
        </w:tc>
      </w:tr>
      <w:tr w:rsidR="00933999">
        <w:trPr>
          <w:trHeight w:val="1008"/>
        </w:trPr>
        <w:tc>
          <w:tcPr>
            <w:tcW w:w="9648" w:type="dxa"/>
          </w:tcPr>
          <w:p w:rsidR="00F41C65" w:rsidRDefault="0062613E" w:rsidP="0062613E">
            <w:pPr>
              <w:pStyle w:val="ColorfulList-Accent11"/>
              <w:numPr>
                <w:ilvl w:val="0"/>
                <w:numId w:val="21"/>
              </w:numPr>
              <w:spacing w:before="120" w:after="120"/>
            </w:pPr>
            <w:r>
              <w:t>Is it challenging for the team to</w:t>
            </w:r>
            <w:r w:rsidR="00F41C65">
              <w:t xml:space="preserve"> provi</w:t>
            </w:r>
            <w:r>
              <w:t>de</w:t>
            </w:r>
            <w:r w:rsidR="00F41C65">
              <w:t xml:space="preserve"> necessary background and fill-in information to help the student fully understand instruction and conversation</w:t>
            </w:r>
            <w:r>
              <w:t xml:space="preserve"> across all settings</w:t>
            </w:r>
            <w:r w:rsidR="00F41C65">
              <w:t>?</w:t>
            </w:r>
          </w:p>
        </w:tc>
        <w:tc>
          <w:tcPr>
            <w:tcW w:w="720" w:type="dxa"/>
          </w:tcPr>
          <w:p w:rsidR="00933999" w:rsidRDefault="00933999" w:rsidP="00DF78C8">
            <w:pPr>
              <w:spacing w:before="120" w:after="120"/>
            </w:pPr>
          </w:p>
        </w:tc>
        <w:tc>
          <w:tcPr>
            <w:tcW w:w="648" w:type="dxa"/>
          </w:tcPr>
          <w:p w:rsidR="00933999" w:rsidRDefault="00933999" w:rsidP="00DF78C8">
            <w:pPr>
              <w:spacing w:before="120" w:after="120"/>
            </w:pPr>
          </w:p>
        </w:tc>
      </w:tr>
    </w:tbl>
    <w:p w:rsidR="00983399" w:rsidRDefault="00983399" w:rsidP="007F63E1">
      <w:pPr>
        <w:pStyle w:val="Heading2"/>
      </w:pPr>
    </w:p>
    <w:p w:rsidR="00DF78C8" w:rsidRDefault="00E70351" w:rsidP="007F63E1">
      <w:pPr>
        <w:pStyle w:val="Heading2"/>
      </w:pPr>
      <w:r w:rsidRPr="00E70351">
        <w:t>Step 4:</w:t>
      </w:r>
      <w:r w:rsidR="00014D28">
        <w:t xml:space="preserve"> Determine the Need for an Intervener</w:t>
      </w:r>
    </w:p>
    <w:p w:rsidR="00014D28" w:rsidRPr="00345614" w:rsidRDefault="00101BED" w:rsidP="00DF78C8">
      <w:r w:rsidRPr="00345614">
        <w:t xml:space="preserve">Now that you have completed the Steps 1-3, you are ready to </w:t>
      </w:r>
      <w:r w:rsidR="00805212">
        <w:t xml:space="preserve">use that information to </w:t>
      </w:r>
      <w:r w:rsidR="008D5EFE">
        <w:t xml:space="preserve">discuss and </w:t>
      </w:r>
      <w:r w:rsidRPr="00345614">
        <w:t xml:space="preserve">make a </w:t>
      </w:r>
      <w:r>
        <w:t>recommendation</w:t>
      </w:r>
      <w:r w:rsidRPr="00345614">
        <w:t xml:space="preserve"> about the need for an intervener for the student with deafblindness.</w:t>
      </w:r>
      <w:r w:rsidR="00143B90">
        <w:t xml:space="preserve">  Any items answered </w:t>
      </w:r>
      <w:r w:rsidR="00FD3DA2">
        <w:t>“</w:t>
      </w:r>
      <w:r w:rsidR="00143B90">
        <w:t>yes</w:t>
      </w:r>
      <w:r w:rsidR="00FD3DA2">
        <w:t>”</w:t>
      </w:r>
      <w:r w:rsidR="00143B90">
        <w:t xml:space="preserve"> in steps 2 and 3 should result in discussion and planning.</w:t>
      </w:r>
    </w:p>
    <w:p w:rsidR="00101BED" w:rsidRPr="00E70351" w:rsidRDefault="00101BED" w:rsidP="00DF78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644"/>
        <w:gridCol w:w="738"/>
      </w:tblGrid>
      <w:tr w:rsidR="00101BED" w:rsidRPr="00E70351" w:rsidTr="00345614">
        <w:tc>
          <w:tcPr>
            <w:tcW w:w="9648" w:type="dxa"/>
            <w:shd w:val="clear" w:color="auto" w:fill="D9D9D9"/>
          </w:tcPr>
          <w:p w:rsidR="00101BED" w:rsidRDefault="00345614" w:rsidP="00345614">
            <w:pPr>
              <w:pStyle w:val="TableHeader1"/>
            </w:pPr>
            <w:r>
              <w:t>Is an Intervener Needed?</w:t>
            </w:r>
          </w:p>
        </w:tc>
        <w:tc>
          <w:tcPr>
            <w:tcW w:w="630" w:type="dxa"/>
            <w:shd w:val="clear" w:color="auto" w:fill="D9D9D9"/>
          </w:tcPr>
          <w:p w:rsidR="00101BED" w:rsidRDefault="00101BED" w:rsidP="00345614">
            <w:pPr>
              <w:pStyle w:val="TableHeader1"/>
            </w:pPr>
            <w:r>
              <w:t>Yes</w:t>
            </w:r>
          </w:p>
        </w:tc>
        <w:tc>
          <w:tcPr>
            <w:tcW w:w="738" w:type="dxa"/>
            <w:shd w:val="clear" w:color="auto" w:fill="D9D9D9"/>
          </w:tcPr>
          <w:p w:rsidR="00101BED" w:rsidRDefault="00101BED" w:rsidP="00345614">
            <w:pPr>
              <w:pStyle w:val="TableHeader1"/>
            </w:pPr>
            <w:r>
              <w:t>No</w:t>
            </w:r>
          </w:p>
        </w:tc>
      </w:tr>
      <w:tr w:rsidR="00014D28" w:rsidRPr="00E70351" w:rsidTr="00FD7EB2">
        <w:trPr>
          <w:trHeight w:val="1440"/>
        </w:trPr>
        <w:tc>
          <w:tcPr>
            <w:tcW w:w="9648" w:type="dxa"/>
            <w:shd w:val="clear" w:color="auto" w:fill="auto"/>
            <w:vAlign w:val="center"/>
          </w:tcPr>
          <w:p w:rsidR="00014D28" w:rsidRPr="00E70351" w:rsidRDefault="00014D28" w:rsidP="00FD7EB2">
            <w:r w:rsidRPr="00E70351">
              <w:t xml:space="preserve">Is a paraprofessional with specific knowledge and skills in deafblindness needed for all or part of the educational day to ensure </w:t>
            </w:r>
            <w:r w:rsidR="00CB14E3">
              <w:t>that the student can access information and effectively participate in all of his/her instructional environments to complete IEP</w:t>
            </w:r>
            <w:r w:rsidR="0062613E">
              <w:t xml:space="preserve"> </w:t>
            </w:r>
            <w:r w:rsidR="00CB14E3">
              <w:t xml:space="preserve">objectives.  </w:t>
            </w:r>
          </w:p>
        </w:tc>
        <w:tc>
          <w:tcPr>
            <w:tcW w:w="630" w:type="dxa"/>
            <w:shd w:val="clear" w:color="auto" w:fill="auto"/>
          </w:tcPr>
          <w:p w:rsidR="00014D28" w:rsidRPr="00E70351" w:rsidRDefault="00014D28" w:rsidP="000E03CD"/>
        </w:tc>
        <w:tc>
          <w:tcPr>
            <w:tcW w:w="738" w:type="dxa"/>
            <w:shd w:val="clear" w:color="auto" w:fill="auto"/>
          </w:tcPr>
          <w:p w:rsidR="00014D28" w:rsidRPr="00E70351" w:rsidRDefault="00014D28" w:rsidP="000E03CD"/>
        </w:tc>
      </w:tr>
    </w:tbl>
    <w:p w:rsidR="00101BED" w:rsidRDefault="00101BED" w:rsidP="00DF78C8"/>
    <w:p w:rsidR="00101BED" w:rsidRDefault="00101BED" w:rsidP="00345614">
      <w:pPr>
        <w:pStyle w:val="Heading1"/>
      </w:pPr>
      <w:r>
        <w:t>Additional Information</w:t>
      </w:r>
    </w:p>
    <w:p w:rsidR="00101BED" w:rsidRDefault="00FD3DA2" w:rsidP="00DF78C8">
      <w:r>
        <w:t>If</w:t>
      </w:r>
      <w:r w:rsidR="00101BED">
        <w:t xml:space="preserve"> an intervener </w:t>
      </w:r>
      <w:r>
        <w:t xml:space="preserve">is recommended, this </w:t>
      </w:r>
      <w:r w:rsidR="00101BED">
        <w:t xml:space="preserve">should be noted in the Supplemental Aids and Services </w:t>
      </w:r>
      <w:r>
        <w:t>section of the IEP</w:t>
      </w:r>
      <w:r w:rsidR="00101BED">
        <w:t>.</w:t>
      </w:r>
    </w:p>
    <w:p w:rsidR="00101BED" w:rsidRDefault="00101BED" w:rsidP="00DF78C8"/>
    <w:p w:rsidR="00DF78C8" w:rsidRDefault="00FD7EB2" w:rsidP="00983399">
      <w:hyperlink r:id="rId17" w:history="1">
        <w:r w:rsidR="00DF78C8" w:rsidRPr="00FD7EB2">
          <w:rPr>
            <w:rStyle w:val="Hyperlink"/>
            <w:b/>
            <w:i/>
          </w:rPr>
          <w:t>IEP Quality Indicators for Stude</w:t>
        </w:r>
        <w:r w:rsidR="00DF78C8" w:rsidRPr="00FD7EB2">
          <w:rPr>
            <w:rStyle w:val="Hyperlink"/>
            <w:b/>
            <w:i/>
          </w:rPr>
          <w:t>n</w:t>
        </w:r>
        <w:r w:rsidR="00DF78C8" w:rsidRPr="00FD7EB2">
          <w:rPr>
            <w:rStyle w:val="Hyperlink"/>
            <w:b/>
            <w:i/>
          </w:rPr>
          <w:t>ts with Deafblindness</w:t>
        </w:r>
      </w:hyperlink>
      <w:r w:rsidR="00DF78C8">
        <w:t xml:space="preserve"> is another tool designed to help educational teams develop appropriate IEPs for students with deafblindness. </w:t>
      </w:r>
      <w:r w:rsidR="00FD3DA2">
        <w:t xml:space="preserve"> Completing that document can also pro</w:t>
      </w:r>
      <w:r w:rsidR="00494856">
        <w:t>vide input for the</w:t>
      </w:r>
      <w:r w:rsidR="00FD3DA2">
        <w:t xml:space="preserve"> intervener</w:t>
      </w:r>
      <w:r w:rsidR="00494856">
        <w:t xml:space="preserve"> question</w:t>
      </w:r>
      <w:r w:rsidR="00FD3DA2">
        <w:t>.</w:t>
      </w:r>
    </w:p>
    <w:p w:rsidR="00CE7C70" w:rsidRDefault="00CE7C70" w:rsidP="00345614">
      <w:pPr>
        <w:pStyle w:val="Heading1"/>
      </w:pPr>
    </w:p>
    <w:p w:rsidR="00DF78C8" w:rsidRPr="007B1D1F" w:rsidRDefault="00DF78C8" w:rsidP="00345614">
      <w:pPr>
        <w:pStyle w:val="Heading1"/>
      </w:pPr>
      <w:r>
        <w:t>References</w:t>
      </w:r>
    </w:p>
    <w:p w:rsidR="00F74A93" w:rsidRDefault="00DF78C8" w:rsidP="00CE7C70">
      <w:pPr>
        <w:pStyle w:val="List2"/>
      </w:pPr>
      <w:r>
        <w:t xml:space="preserve">Alsop, L., Blaha, R., &amp; Kloos, E.  (2002).  </w:t>
      </w:r>
      <w:r w:rsidRPr="00C75C03">
        <w:rPr>
          <w:i/>
        </w:rPr>
        <w:t xml:space="preserve">The intervener in early intervention and educational sttings for children and youth with deafblindness </w:t>
      </w:r>
      <w:r>
        <w:t>(Briefing Paper).  Monmouth, OR:  NTAC, The National Technical Assistance Consortium for Children and Young Adults Who Are Deaf-Blind.</w:t>
      </w:r>
    </w:p>
    <w:p w:rsidR="00F74A93" w:rsidRDefault="00F74A93" w:rsidP="00CE7C70">
      <w:pPr>
        <w:pStyle w:val="List2"/>
      </w:pPr>
      <w:r>
        <w:t xml:space="preserve">Alsop, L., et al (2012).  </w:t>
      </w:r>
      <w:r w:rsidRPr="00F74A93">
        <w:t>A Family’s Guide to Interveners for Children with Combined Vision and Hearing Loss</w:t>
      </w:r>
      <w:r>
        <w:t>.  Logan, UT:  SKI-HI Institute.</w:t>
      </w:r>
    </w:p>
    <w:p w:rsidR="00DF78C8" w:rsidRDefault="00F74A93" w:rsidP="00CE7C70">
      <w:pPr>
        <w:pStyle w:val="List2"/>
      </w:pPr>
      <w:r>
        <w:t xml:space="preserve">Alsop, L., et al (2007).  </w:t>
      </w:r>
      <w:r w:rsidRPr="00174F27">
        <w:t>Interveners in the classroom:  guidelines for teams working with students who are deafblind</w:t>
      </w:r>
      <w:r>
        <w:t>.</w:t>
      </w:r>
      <w:r w:rsidR="00CE7C70">
        <w:t xml:space="preserve">  Logan, UT:  SKI-HI Institute.</w:t>
      </w:r>
    </w:p>
    <w:p w:rsidR="00DF78C8" w:rsidRDefault="00DF78C8" w:rsidP="00CE7C70">
      <w:pPr>
        <w:pStyle w:val="List2"/>
      </w:pPr>
      <w:r>
        <w:t xml:space="preserve">Texas Deaflind Outreach. (2009).  </w:t>
      </w:r>
      <w:r>
        <w:rPr>
          <w:i/>
        </w:rPr>
        <w:t>IEP Quality Indic</w:t>
      </w:r>
      <w:r w:rsidRPr="00E54B90">
        <w:rPr>
          <w:i/>
        </w:rPr>
        <w:t>ators for Students with Deafblindness</w:t>
      </w:r>
      <w:r>
        <w:t>. Austin, TX:  Texas Deafblind Project at Texas School for t</w:t>
      </w:r>
      <w:r w:rsidR="00CE7C70">
        <w:t>he Blind and Visually Impaired.</w:t>
      </w:r>
    </w:p>
    <w:p w:rsidR="00DF78C8" w:rsidRDefault="00DF78C8" w:rsidP="00CE7C70">
      <w:pPr>
        <w:pStyle w:val="List2"/>
      </w:pPr>
      <w:r>
        <w:t xml:space="preserve">Texas Deaflind Outreach. (2000).  </w:t>
      </w:r>
      <w:r w:rsidRPr="003B50AC">
        <w:rPr>
          <w:i/>
        </w:rPr>
        <w:t>Interveners for students with deafblindness in Texas</w:t>
      </w:r>
      <w:r>
        <w:t>.  Austin, TX:  Texas Deafblind Project at Texas School for the Blind and Visually Impaired.</w:t>
      </w:r>
    </w:p>
    <w:p w:rsidR="00DF78C8" w:rsidRDefault="00DF78C8" w:rsidP="00DF78C8"/>
    <w:p w:rsidR="00DF78C8" w:rsidRDefault="00DF78C8" w:rsidP="00983399">
      <w:pPr>
        <w:pStyle w:val="Heading1"/>
      </w:pPr>
      <w:r>
        <w:t>Addi</w:t>
      </w:r>
      <w:r w:rsidR="00983399">
        <w:t>tional Resources on Interveners</w:t>
      </w:r>
    </w:p>
    <w:p w:rsidR="004854C4" w:rsidRDefault="00DF78C8" w:rsidP="00CE7C70">
      <w:r>
        <w:t>For more information on the topic of th</w:t>
      </w:r>
      <w:r w:rsidR="00CE7C70">
        <w:t>e Intervener Team Model, visit:</w:t>
      </w:r>
    </w:p>
    <w:p w:rsidR="008E04B8" w:rsidRDefault="00DF78C8" w:rsidP="00CE7C70">
      <w:pPr>
        <w:pStyle w:val="List2"/>
      </w:pPr>
      <w:r w:rsidRPr="00E54B90">
        <w:t xml:space="preserve">National Consortium </w:t>
      </w:r>
      <w:r w:rsidR="00CE7C70">
        <w:t xml:space="preserve">on Deaf-Blindness (NCDB): </w:t>
      </w:r>
      <w:hyperlink r:id="rId18" w:history="1">
        <w:r w:rsidR="007675DB" w:rsidRPr="001F38AD">
          <w:rPr>
            <w:rStyle w:val="Hyperlink"/>
          </w:rPr>
          <w:t>nationaldb.org/library/list/74</w:t>
        </w:r>
      </w:hyperlink>
    </w:p>
    <w:p w:rsidR="008E04B8" w:rsidRDefault="00CE7C70" w:rsidP="00CE7C70">
      <w:pPr>
        <w:pStyle w:val="List2"/>
      </w:pPr>
      <w:r>
        <w:t xml:space="preserve">NCDB Intervener Initiative: </w:t>
      </w:r>
      <w:hyperlink r:id="rId19" w:history="1">
        <w:r w:rsidR="008E04B8" w:rsidRPr="00AC60E2">
          <w:rPr>
            <w:rStyle w:val="Hyperlink"/>
          </w:rPr>
          <w:t>https://nationaldb.org/groups/page/9/national-intervener-services-initiative</w:t>
        </w:r>
      </w:hyperlink>
    </w:p>
    <w:p w:rsidR="00E01E5B" w:rsidRPr="00CE7C70" w:rsidRDefault="00E01E5B" w:rsidP="00CE7C70">
      <w:pPr>
        <w:pStyle w:val="List2"/>
        <w:rPr>
          <w:color w:val="0000FF"/>
          <w:u w:val="single"/>
        </w:rPr>
      </w:pPr>
      <w:r w:rsidRPr="00E01E5B">
        <w:rPr>
          <w:bCs/>
        </w:rPr>
        <w:t>SKI-HI Institute</w:t>
      </w:r>
      <w:r>
        <w:rPr>
          <w:bCs/>
        </w:rPr>
        <w:t xml:space="preserve">, </w:t>
      </w:r>
      <w:r w:rsidRPr="00E01E5B">
        <w:rPr>
          <w:bCs/>
        </w:rPr>
        <w:t>Utah State University</w:t>
      </w:r>
      <w:hyperlink r:id="rId20" w:history="1">
        <w:r w:rsidR="00CE7C70">
          <w:rPr>
            <w:rStyle w:val="Hyperlink"/>
          </w:rPr>
          <w:t xml:space="preserve">: </w:t>
        </w:r>
        <w:r w:rsidRPr="001F38AD">
          <w:rPr>
            <w:rStyle w:val="Hyperlink"/>
          </w:rPr>
          <w:t>intervener.org</w:t>
        </w:r>
      </w:hyperlink>
    </w:p>
    <w:p w:rsidR="00E01E5B" w:rsidRDefault="00E01E5B" w:rsidP="00CE7C70">
      <w:pPr>
        <w:spacing w:before="120" w:after="120"/>
      </w:pPr>
    </w:p>
    <w:p w:rsidR="00CE7C70" w:rsidRDefault="00CE7C70" w:rsidP="00CE7C70">
      <w:pPr>
        <w:spacing w:before="120" w:after="120"/>
        <w:sectPr w:rsidR="00CE7C70" w:rsidSect="00983399">
          <w:footerReference w:type="default" r:id="rId21"/>
          <w:pgSz w:w="12240" w:h="15840"/>
          <w:pgMar w:top="1008" w:right="720" w:bottom="1008" w:left="720" w:header="720" w:footer="288" w:gutter="0"/>
          <w:pgNumType w:start="0"/>
          <w:cols w:space="720"/>
          <w:titlePg/>
          <w:docGrid w:linePitch="360"/>
        </w:sectPr>
      </w:pPr>
    </w:p>
    <w:p w:rsidR="00F74A93" w:rsidRPr="00CE7C70" w:rsidRDefault="00CE7C70" w:rsidP="00CE7C70">
      <w:pPr>
        <w:spacing w:before="120" w:after="120"/>
        <w:jc w:val="center"/>
        <w:rPr>
          <w:color w:val="861714"/>
          <w:sz w:val="28"/>
          <w:szCs w:val="28"/>
        </w:rPr>
      </w:pPr>
      <w:r w:rsidRPr="00CE7C70">
        <w:rPr>
          <w:color w:val="861714"/>
          <w:sz w:val="28"/>
          <w:szCs w:val="28"/>
        </w:rPr>
        <w:lastRenderedPageBreak/>
        <w:t>Texas School for the Blind &amp; Visually Impaired</w:t>
      </w:r>
    </w:p>
    <w:p w:rsidR="00CE7C70" w:rsidRPr="00CE7C70" w:rsidRDefault="00CE7C70" w:rsidP="00CE7C70">
      <w:pPr>
        <w:spacing w:before="120" w:after="120"/>
        <w:jc w:val="center"/>
        <w:rPr>
          <w:color w:val="861714"/>
          <w:sz w:val="28"/>
          <w:szCs w:val="28"/>
        </w:rPr>
      </w:pPr>
      <w:r w:rsidRPr="00CE7C70">
        <w:rPr>
          <w:color w:val="861714"/>
          <w:sz w:val="28"/>
          <w:szCs w:val="28"/>
        </w:rPr>
        <w:t>Outreach Programs</w:t>
      </w:r>
    </w:p>
    <w:p w:rsidR="00CE7C70" w:rsidRDefault="00CE7C70" w:rsidP="00CE7C70">
      <w:pPr>
        <w:keepNext/>
        <w:spacing w:before="120" w:after="120"/>
        <w:jc w:val="center"/>
      </w:pPr>
      <w:r>
        <w:pict>
          <v:shape id="_x0000_i1027" type="#_x0000_t75" style="width:79.8pt;height:1in">
            <v:imagedata r:id="rId22" o:title="TSBVISmall"/>
          </v:shape>
        </w:pict>
      </w:r>
    </w:p>
    <w:p w:rsidR="00CE7C70" w:rsidRDefault="00CE7C70" w:rsidP="00CE7C70">
      <w:pPr>
        <w:pStyle w:val="Caption"/>
        <w:jc w:val="center"/>
      </w:pPr>
      <w:r>
        <w:t xml:space="preserve">Figure </w:t>
      </w:r>
      <w:fldSimple w:instr=" SEQ Figure \* ARABIC ">
        <w:r>
          <w:rPr>
            <w:noProof/>
          </w:rPr>
          <w:t>2</w:t>
        </w:r>
      </w:fldSimple>
      <w:r>
        <w:t xml:space="preserve"> TSBVI logo.</w:t>
      </w: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spacing w:before="120" w:after="120"/>
      </w:pPr>
    </w:p>
    <w:p w:rsidR="00CE7C70" w:rsidRDefault="00CE7C70" w:rsidP="00CE7C70">
      <w:pPr>
        <w:keepNext/>
        <w:spacing w:before="120" w:after="120"/>
      </w:pPr>
      <w:r>
        <w:pict>
          <v:shape id="_x0000_i1028" type="#_x0000_t75" style="width:65.4pt;height:45pt">
            <v:imagedata r:id="rId23" o:title="IDEAsLogo"/>
          </v:shape>
        </w:pict>
      </w:r>
      <w:r>
        <w:tab/>
      </w:r>
      <w:r>
        <w:pict>
          <v:shape id="_x0000_i1029" type="#_x0000_t75" style="width:303pt;height:43.2pt">
            <v:imagedata r:id="rId24" o:title="IDEADisclaimer"/>
          </v:shape>
        </w:pict>
      </w:r>
    </w:p>
    <w:p w:rsidR="00CE7C70" w:rsidRDefault="00CE7C70" w:rsidP="00CE7C70">
      <w:pPr>
        <w:pStyle w:val="Caption"/>
      </w:pPr>
      <w:r>
        <w:t xml:space="preserve">Figure </w:t>
      </w:r>
      <w:fldSimple w:instr=" SEQ Figure \* ARABIC ">
        <w:r>
          <w:rPr>
            <w:noProof/>
          </w:rPr>
          <w:t>3</w:t>
        </w:r>
      </w:fldSimple>
      <w:r>
        <w:t xml:space="preserve"> IDEAs that Work logo and OSEP disclaimer.</w:t>
      </w:r>
    </w:p>
    <w:p w:rsidR="00CE7C70" w:rsidRDefault="00CE7C70" w:rsidP="00CE7C70">
      <w:pPr>
        <w:spacing w:before="120" w:after="120"/>
      </w:pPr>
      <w:r>
        <w:tab/>
      </w:r>
    </w:p>
    <w:sectPr w:rsidR="00CE7C70" w:rsidSect="00983399">
      <w:pgSz w:w="12240" w:h="15840"/>
      <w:pgMar w:top="1008" w:right="720" w:bottom="1008" w:left="72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52" w:rsidRDefault="00285E52">
      <w:r>
        <w:separator/>
      </w:r>
    </w:p>
  </w:endnote>
  <w:endnote w:type="continuationSeparator" w:id="0">
    <w:p w:rsidR="00285E52" w:rsidRDefault="0028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9" w:rsidRPr="004705E7" w:rsidRDefault="00DD30E9" w:rsidP="00DF78C8">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9" w:rsidRDefault="00DD30E9" w:rsidP="00385090">
    <w:pPr>
      <w:pStyle w:val="Footer"/>
      <w:jc w:val="center"/>
    </w:pPr>
    <w:r>
      <w:tab/>
    </w:r>
  </w:p>
  <w:p w:rsidR="00DD30E9" w:rsidRDefault="00DD3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99" w:rsidRDefault="00983399" w:rsidP="00FD7EB2">
    <w:r w:rsidRPr="007F63E1">
      <w:rPr>
        <w:sz w:val="20"/>
      </w:rPr>
      <w:t>Determining the Need for an Intervener in Educational Settings – Revised 2015</w:t>
    </w:r>
    <w:r w:rsidRPr="007F63E1">
      <w:rPr>
        <w:sz w:val="20"/>
      </w:rPr>
      <w:tab/>
    </w:r>
    <w:r>
      <w:rPr>
        <w:sz w:val="20"/>
      </w:rPr>
      <w:t xml:space="preserve">            </w:t>
    </w:r>
    <w:r>
      <w:tab/>
    </w:r>
    <w:r>
      <w:tab/>
    </w:r>
    <w:r>
      <w:tab/>
    </w:r>
    <w:r>
      <w:tab/>
    </w:r>
    <w:r>
      <w:fldChar w:fldCharType="begin"/>
    </w:r>
    <w:r>
      <w:instrText xml:space="preserve"> PAGE   \* MERGEFORMAT </w:instrText>
    </w:r>
    <w:r>
      <w:fldChar w:fldCharType="separate"/>
    </w:r>
    <w:r w:rsidR="002D6571">
      <w:rPr>
        <w:noProof/>
      </w:rPr>
      <w:t>4</w:t>
    </w:r>
    <w:r>
      <w:rPr>
        <w:noProof/>
      </w:rPr>
      <w:fldChar w:fldCharType="end"/>
    </w:r>
  </w:p>
  <w:p w:rsidR="00983399" w:rsidRPr="004705E7" w:rsidRDefault="00983399" w:rsidP="00DF78C8">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52" w:rsidRDefault="00285E52">
      <w:r>
        <w:separator/>
      </w:r>
    </w:p>
  </w:footnote>
  <w:footnote w:type="continuationSeparator" w:id="0">
    <w:p w:rsidR="00285E52" w:rsidRDefault="0028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9" w:rsidRDefault="00DD30E9" w:rsidP="002903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0E9" w:rsidRDefault="00DD30E9" w:rsidP="00584E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9" w:rsidRDefault="00DD30E9" w:rsidP="0029033C">
    <w:pPr>
      <w:pStyle w:val="Header"/>
      <w:framePr w:wrap="around" w:vAnchor="text" w:hAnchor="margin" w:xAlign="right" w:y="1"/>
      <w:rPr>
        <w:rStyle w:val="PageNumber"/>
      </w:rPr>
    </w:pPr>
  </w:p>
  <w:p w:rsidR="00DD30E9" w:rsidRDefault="00DD30E9" w:rsidP="00584E35">
    <w:pPr>
      <w:pStyle w:val="Header"/>
      <w:ind w:right="360"/>
      <w:jc w:val="right"/>
    </w:pPr>
  </w:p>
  <w:p w:rsidR="00DD30E9" w:rsidRDefault="00DD3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F60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99CF58E"/>
    <w:lvl w:ilvl="0">
      <w:start w:val="1"/>
      <w:numFmt w:val="decimal"/>
      <w:pStyle w:val="ListNumber2"/>
      <w:lvlText w:val="%1."/>
      <w:lvlJc w:val="left"/>
      <w:pPr>
        <w:ind w:left="720" w:hanging="360"/>
      </w:pPr>
    </w:lvl>
  </w:abstractNum>
  <w:abstractNum w:abstractNumId="2" w15:restartNumberingAfterBreak="0">
    <w:nsid w:val="FFFFFF82"/>
    <w:multiLevelType w:val="singleLevel"/>
    <w:tmpl w:val="A350AAAC"/>
    <w:lvl w:ilvl="0">
      <w:start w:val="1"/>
      <w:numFmt w:val="bullet"/>
      <w:pStyle w:val="ListBullet3"/>
      <w:lvlText w:val="o"/>
      <w:lvlJc w:val="left"/>
      <w:pPr>
        <w:ind w:left="1080" w:hanging="360"/>
      </w:pPr>
      <w:rPr>
        <w:rFonts w:ascii="Courier New" w:hAnsi="Courier New" w:hint="default"/>
        <w:sz w:val="24"/>
      </w:rPr>
    </w:lvl>
  </w:abstractNum>
  <w:abstractNum w:abstractNumId="3" w15:restartNumberingAfterBreak="0">
    <w:nsid w:val="FFFFFF83"/>
    <w:multiLevelType w:val="singleLevel"/>
    <w:tmpl w:val="1E865EC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DB7A73"/>
    <w:multiLevelType w:val="hybridMultilevel"/>
    <w:tmpl w:val="BD0E533E"/>
    <w:lvl w:ilvl="0" w:tplc="167621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846692"/>
    <w:multiLevelType w:val="hybridMultilevel"/>
    <w:tmpl w:val="9DC6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A03AD5"/>
    <w:multiLevelType w:val="hybridMultilevel"/>
    <w:tmpl w:val="70C4A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3A431F"/>
    <w:multiLevelType w:val="hybridMultilevel"/>
    <w:tmpl w:val="433E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B7F3A"/>
    <w:multiLevelType w:val="hybridMultilevel"/>
    <w:tmpl w:val="5722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F46DA"/>
    <w:multiLevelType w:val="hybridMultilevel"/>
    <w:tmpl w:val="83B2EA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81CFA"/>
    <w:multiLevelType w:val="hybridMultilevel"/>
    <w:tmpl w:val="82428670"/>
    <w:lvl w:ilvl="0" w:tplc="9068525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61646"/>
    <w:multiLevelType w:val="hybridMultilevel"/>
    <w:tmpl w:val="9D4CDEC2"/>
    <w:lvl w:ilvl="0" w:tplc="16762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E5717"/>
    <w:multiLevelType w:val="hybridMultilevel"/>
    <w:tmpl w:val="CB9E1C96"/>
    <w:lvl w:ilvl="0" w:tplc="166CB558">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6A9A"/>
    <w:multiLevelType w:val="hybridMultilevel"/>
    <w:tmpl w:val="D20EE896"/>
    <w:lvl w:ilvl="0" w:tplc="FCE465AC">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D4229"/>
    <w:multiLevelType w:val="hybridMultilevel"/>
    <w:tmpl w:val="B8A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A1FD8"/>
    <w:multiLevelType w:val="hybridMultilevel"/>
    <w:tmpl w:val="BD0E533E"/>
    <w:lvl w:ilvl="0" w:tplc="16762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6A5"/>
    <w:multiLevelType w:val="hybridMultilevel"/>
    <w:tmpl w:val="850C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7644"/>
    <w:multiLevelType w:val="hybridMultilevel"/>
    <w:tmpl w:val="BD0E533E"/>
    <w:lvl w:ilvl="0" w:tplc="16762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444D4"/>
    <w:multiLevelType w:val="hybridMultilevel"/>
    <w:tmpl w:val="9D4CDEC2"/>
    <w:lvl w:ilvl="0" w:tplc="16762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D79E4"/>
    <w:multiLevelType w:val="hybridMultilevel"/>
    <w:tmpl w:val="FAAA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B64B1"/>
    <w:multiLevelType w:val="hybridMultilevel"/>
    <w:tmpl w:val="5BAEA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CB0ECB"/>
    <w:multiLevelType w:val="hybridMultilevel"/>
    <w:tmpl w:val="5722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10"/>
  </w:num>
  <w:num w:numId="6">
    <w:abstractNumId w:val="10"/>
  </w:num>
  <w:num w:numId="7">
    <w:abstractNumId w:val="1"/>
  </w:num>
  <w:num w:numId="8">
    <w:abstractNumId w:val="1"/>
  </w:num>
  <w:num w:numId="9">
    <w:abstractNumId w:val="13"/>
  </w:num>
  <w:num w:numId="10">
    <w:abstractNumId w:val="8"/>
  </w:num>
  <w:num w:numId="11">
    <w:abstractNumId w:val="6"/>
  </w:num>
  <w:num w:numId="12">
    <w:abstractNumId w:val="14"/>
  </w:num>
  <w:num w:numId="13">
    <w:abstractNumId w:val="9"/>
  </w:num>
  <w:num w:numId="14">
    <w:abstractNumId w:val="21"/>
  </w:num>
  <w:num w:numId="15">
    <w:abstractNumId w:val="20"/>
  </w:num>
  <w:num w:numId="16">
    <w:abstractNumId w:val="15"/>
  </w:num>
  <w:num w:numId="17">
    <w:abstractNumId w:val="4"/>
  </w:num>
  <w:num w:numId="18">
    <w:abstractNumId w:val="17"/>
  </w:num>
  <w:num w:numId="19">
    <w:abstractNumId w:val="18"/>
  </w:num>
  <w:num w:numId="20">
    <w:abstractNumId w:val="11"/>
  </w:num>
  <w:num w:numId="21">
    <w:abstractNumId w:val="7"/>
  </w:num>
  <w:num w:numId="22">
    <w:abstractNumId w:val="16"/>
  </w:num>
  <w:num w:numId="23">
    <w:abstractNumId w:val="5"/>
  </w:num>
  <w:num w:numId="24">
    <w:abstractNumId w:val="0"/>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593"/>
    <w:rsid w:val="000046F1"/>
    <w:rsid w:val="00014D28"/>
    <w:rsid w:val="000240F5"/>
    <w:rsid w:val="00050832"/>
    <w:rsid w:val="00064AB0"/>
    <w:rsid w:val="0008620C"/>
    <w:rsid w:val="000A03ED"/>
    <w:rsid w:val="000A7262"/>
    <w:rsid w:val="000C6055"/>
    <w:rsid w:val="000E03CD"/>
    <w:rsid w:val="00101BED"/>
    <w:rsid w:val="00143B90"/>
    <w:rsid w:val="00187C02"/>
    <w:rsid w:val="001A6F99"/>
    <w:rsid w:val="001C7DA3"/>
    <w:rsid w:val="001E0421"/>
    <w:rsid w:val="001E3173"/>
    <w:rsid w:val="00237772"/>
    <w:rsid w:val="00251276"/>
    <w:rsid w:val="00255D06"/>
    <w:rsid w:val="00271A92"/>
    <w:rsid w:val="00273C5E"/>
    <w:rsid w:val="002771D6"/>
    <w:rsid w:val="00285E52"/>
    <w:rsid w:val="0029033C"/>
    <w:rsid w:val="002904DE"/>
    <w:rsid w:val="002A4299"/>
    <w:rsid w:val="002C2CF5"/>
    <w:rsid w:val="002D6571"/>
    <w:rsid w:val="00306874"/>
    <w:rsid w:val="0031641F"/>
    <w:rsid w:val="003327D0"/>
    <w:rsid w:val="003367A3"/>
    <w:rsid w:val="00345614"/>
    <w:rsid w:val="0036108F"/>
    <w:rsid w:val="00385090"/>
    <w:rsid w:val="00391145"/>
    <w:rsid w:val="00395BB3"/>
    <w:rsid w:val="003C7505"/>
    <w:rsid w:val="00415E83"/>
    <w:rsid w:val="004306AC"/>
    <w:rsid w:val="00441B74"/>
    <w:rsid w:val="00456CC4"/>
    <w:rsid w:val="004705E7"/>
    <w:rsid w:val="004744A2"/>
    <w:rsid w:val="004854C4"/>
    <w:rsid w:val="00494856"/>
    <w:rsid w:val="004C5927"/>
    <w:rsid w:val="00515291"/>
    <w:rsid w:val="00537CFB"/>
    <w:rsid w:val="00584E35"/>
    <w:rsid w:val="005A0F7F"/>
    <w:rsid w:val="005B6CC0"/>
    <w:rsid w:val="005C2549"/>
    <w:rsid w:val="00613CE4"/>
    <w:rsid w:val="0062613E"/>
    <w:rsid w:val="00652321"/>
    <w:rsid w:val="00665365"/>
    <w:rsid w:val="00670E6E"/>
    <w:rsid w:val="006936EC"/>
    <w:rsid w:val="0069377C"/>
    <w:rsid w:val="006B61CE"/>
    <w:rsid w:val="006B7694"/>
    <w:rsid w:val="006E229B"/>
    <w:rsid w:val="00705284"/>
    <w:rsid w:val="00752CD7"/>
    <w:rsid w:val="00755EBE"/>
    <w:rsid w:val="00756142"/>
    <w:rsid w:val="00761D7D"/>
    <w:rsid w:val="007675DB"/>
    <w:rsid w:val="00777C01"/>
    <w:rsid w:val="007826C2"/>
    <w:rsid w:val="00796C5A"/>
    <w:rsid w:val="007A2704"/>
    <w:rsid w:val="007B0397"/>
    <w:rsid w:val="007B0A4E"/>
    <w:rsid w:val="007C73C1"/>
    <w:rsid w:val="007D4B46"/>
    <w:rsid w:val="007D55ED"/>
    <w:rsid w:val="007F63E1"/>
    <w:rsid w:val="00805212"/>
    <w:rsid w:val="00821DD5"/>
    <w:rsid w:val="00871ADB"/>
    <w:rsid w:val="008759BF"/>
    <w:rsid w:val="008A07CA"/>
    <w:rsid w:val="008A67F7"/>
    <w:rsid w:val="008D0E69"/>
    <w:rsid w:val="008D5EFE"/>
    <w:rsid w:val="008E04B8"/>
    <w:rsid w:val="008E634C"/>
    <w:rsid w:val="00905185"/>
    <w:rsid w:val="00910260"/>
    <w:rsid w:val="00923112"/>
    <w:rsid w:val="00933999"/>
    <w:rsid w:val="00983399"/>
    <w:rsid w:val="009840C1"/>
    <w:rsid w:val="009A30EE"/>
    <w:rsid w:val="009C53CD"/>
    <w:rsid w:val="009F145F"/>
    <w:rsid w:val="00A33E65"/>
    <w:rsid w:val="00A629A9"/>
    <w:rsid w:val="00A74056"/>
    <w:rsid w:val="00A955E0"/>
    <w:rsid w:val="00AA3A29"/>
    <w:rsid w:val="00AD07FA"/>
    <w:rsid w:val="00B34ED9"/>
    <w:rsid w:val="00B83B7B"/>
    <w:rsid w:val="00B84AA6"/>
    <w:rsid w:val="00B863CA"/>
    <w:rsid w:val="00BB041F"/>
    <w:rsid w:val="00BC431C"/>
    <w:rsid w:val="00BC6DED"/>
    <w:rsid w:val="00BD3443"/>
    <w:rsid w:val="00C15942"/>
    <w:rsid w:val="00C40D7B"/>
    <w:rsid w:val="00C452CF"/>
    <w:rsid w:val="00C80FA4"/>
    <w:rsid w:val="00CB14E3"/>
    <w:rsid w:val="00CE7C70"/>
    <w:rsid w:val="00D15419"/>
    <w:rsid w:val="00D22F8E"/>
    <w:rsid w:val="00D4322B"/>
    <w:rsid w:val="00D52743"/>
    <w:rsid w:val="00D83355"/>
    <w:rsid w:val="00D93B34"/>
    <w:rsid w:val="00DB587F"/>
    <w:rsid w:val="00DC7AAD"/>
    <w:rsid w:val="00DD30E9"/>
    <w:rsid w:val="00DE32DF"/>
    <w:rsid w:val="00DF78C8"/>
    <w:rsid w:val="00E00F02"/>
    <w:rsid w:val="00E01E5B"/>
    <w:rsid w:val="00E023D0"/>
    <w:rsid w:val="00E07DC7"/>
    <w:rsid w:val="00E1726D"/>
    <w:rsid w:val="00E33739"/>
    <w:rsid w:val="00E70351"/>
    <w:rsid w:val="00E7758B"/>
    <w:rsid w:val="00E86E78"/>
    <w:rsid w:val="00EB02DB"/>
    <w:rsid w:val="00EB5565"/>
    <w:rsid w:val="00EC3616"/>
    <w:rsid w:val="00EC3C7E"/>
    <w:rsid w:val="00EC5A4B"/>
    <w:rsid w:val="00ED7C7F"/>
    <w:rsid w:val="00EE7DF0"/>
    <w:rsid w:val="00EF06FF"/>
    <w:rsid w:val="00EF42BC"/>
    <w:rsid w:val="00EF6BA7"/>
    <w:rsid w:val="00EF7492"/>
    <w:rsid w:val="00F347E5"/>
    <w:rsid w:val="00F41C65"/>
    <w:rsid w:val="00F67C24"/>
    <w:rsid w:val="00F70C7C"/>
    <w:rsid w:val="00F74A93"/>
    <w:rsid w:val="00F76218"/>
    <w:rsid w:val="00F836BA"/>
    <w:rsid w:val="00FA3AA7"/>
    <w:rsid w:val="00FA5F23"/>
    <w:rsid w:val="00FB1296"/>
    <w:rsid w:val="00FD338F"/>
    <w:rsid w:val="00FD3DA2"/>
    <w:rsid w:val="00FD7EB2"/>
    <w:rsid w:val="00FE1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AEBEA"/>
  <w15:chartTrackingRefBased/>
  <w15:docId w15:val="{0169BF85-3C0F-4E7E-9CCF-58309D40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41"/>
    <w:rPr>
      <w:sz w:val="24"/>
    </w:rPr>
  </w:style>
  <w:style w:type="paragraph" w:styleId="Heading1">
    <w:name w:val="heading 1"/>
    <w:basedOn w:val="Normal"/>
    <w:next w:val="Normal"/>
    <w:link w:val="Heading1Char"/>
    <w:autoRedefine/>
    <w:uiPriority w:val="9"/>
    <w:qFormat/>
    <w:rsid w:val="007F63E1"/>
    <w:pPr>
      <w:keepNext/>
      <w:keepLines/>
      <w:spacing w:after="120"/>
      <w:outlineLvl w:val="0"/>
    </w:pPr>
    <w:rPr>
      <w:rFonts w:eastAsia="Times New Roman" w:cs="Times New Roman"/>
      <w:b/>
      <w:bCs/>
      <w:color w:val="861417"/>
      <w:sz w:val="32"/>
      <w:szCs w:val="28"/>
    </w:rPr>
  </w:style>
  <w:style w:type="paragraph" w:styleId="Heading2">
    <w:name w:val="heading 2"/>
    <w:basedOn w:val="Normal"/>
    <w:next w:val="Normal"/>
    <w:link w:val="Heading2Char"/>
    <w:autoRedefine/>
    <w:uiPriority w:val="9"/>
    <w:qFormat/>
    <w:rsid w:val="007F63E1"/>
    <w:pPr>
      <w:keepNext/>
      <w:keepLines/>
      <w:spacing w:after="120"/>
      <w:outlineLvl w:val="1"/>
    </w:pPr>
    <w:rPr>
      <w:rFonts w:eastAsia="Times New Roman" w:cs="Times New Roman"/>
      <w:b/>
      <w:bCs/>
      <w:i/>
      <w:color w:val="1A3866"/>
      <w:sz w:val="28"/>
      <w:szCs w:val="26"/>
    </w:rPr>
  </w:style>
  <w:style w:type="paragraph" w:styleId="Heading3">
    <w:name w:val="heading 3"/>
    <w:basedOn w:val="Normal"/>
    <w:next w:val="Normal"/>
    <w:link w:val="Heading3Char"/>
    <w:autoRedefine/>
    <w:uiPriority w:val="9"/>
    <w:qFormat/>
    <w:rsid w:val="00251276"/>
    <w:pPr>
      <w:keepNext/>
      <w:keepLines/>
      <w:spacing w:after="120"/>
      <w:outlineLvl w:val="2"/>
    </w:pPr>
    <w:rPr>
      <w:rFonts w:eastAsia="Times New Roman" w:cs="Times New Roman"/>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63E1"/>
    <w:rPr>
      <w:rFonts w:eastAsia="Times New Roman" w:cs="Times New Roman"/>
      <w:b/>
      <w:bCs/>
      <w:color w:val="861417"/>
      <w:sz w:val="32"/>
      <w:szCs w:val="28"/>
    </w:rPr>
  </w:style>
  <w:style w:type="paragraph" w:styleId="Caption">
    <w:name w:val="caption"/>
    <w:basedOn w:val="Normal"/>
    <w:next w:val="Normal"/>
    <w:autoRedefine/>
    <w:uiPriority w:val="35"/>
    <w:qFormat/>
    <w:rsid w:val="00CF3A51"/>
    <w:rPr>
      <w:bCs/>
      <w:sz w:val="18"/>
      <w:szCs w:val="18"/>
    </w:rPr>
  </w:style>
  <w:style w:type="paragraph" w:styleId="ListBullet2">
    <w:name w:val="List Bullet 2"/>
    <w:basedOn w:val="Normal"/>
    <w:autoRedefine/>
    <w:uiPriority w:val="99"/>
    <w:unhideWhenUsed/>
    <w:qFormat/>
    <w:rsid w:val="00CF3A51"/>
    <w:pPr>
      <w:numPr>
        <w:numId w:val="2"/>
      </w:numPr>
      <w:spacing w:before="120" w:after="120"/>
      <w:contextualSpacing/>
    </w:pPr>
  </w:style>
  <w:style w:type="paragraph" w:styleId="ListBullet3">
    <w:name w:val="List Bullet 3"/>
    <w:basedOn w:val="Normal"/>
    <w:autoRedefine/>
    <w:uiPriority w:val="99"/>
    <w:unhideWhenUsed/>
    <w:qFormat/>
    <w:rsid w:val="00CF3A51"/>
    <w:pPr>
      <w:numPr>
        <w:numId w:val="4"/>
      </w:numPr>
      <w:contextualSpacing/>
    </w:pPr>
  </w:style>
  <w:style w:type="character" w:customStyle="1" w:styleId="Heading2Char">
    <w:name w:val="Heading 2 Char"/>
    <w:link w:val="Heading2"/>
    <w:uiPriority w:val="9"/>
    <w:rsid w:val="007F63E1"/>
    <w:rPr>
      <w:rFonts w:eastAsia="Times New Roman" w:cs="Times New Roman"/>
      <w:b/>
      <w:bCs/>
      <w:i/>
      <w:color w:val="1A3866"/>
      <w:sz w:val="28"/>
      <w:szCs w:val="26"/>
    </w:rPr>
  </w:style>
  <w:style w:type="character" w:customStyle="1" w:styleId="Heading3Char">
    <w:name w:val="Heading 3 Char"/>
    <w:link w:val="Heading3"/>
    <w:uiPriority w:val="9"/>
    <w:rsid w:val="00251276"/>
    <w:rPr>
      <w:rFonts w:eastAsia="Times New Roman" w:cs="Times New Roman"/>
      <w:bCs/>
      <w:sz w:val="24"/>
    </w:rPr>
  </w:style>
  <w:style w:type="paragraph" w:styleId="List2">
    <w:name w:val="List 2"/>
    <w:basedOn w:val="Normal"/>
    <w:autoRedefine/>
    <w:uiPriority w:val="99"/>
    <w:unhideWhenUsed/>
    <w:qFormat/>
    <w:rsid w:val="00CE7C70"/>
    <w:pPr>
      <w:spacing w:after="60"/>
      <w:ind w:left="432" w:hanging="432"/>
    </w:pPr>
  </w:style>
  <w:style w:type="paragraph" w:styleId="ListNumber2">
    <w:name w:val="List Number 2"/>
    <w:basedOn w:val="Normal"/>
    <w:autoRedefine/>
    <w:uiPriority w:val="99"/>
    <w:unhideWhenUsed/>
    <w:qFormat/>
    <w:rsid w:val="00CF3A51"/>
    <w:pPr>
      <w:numPr>
        <w:numId w:val="8"/>
      </w:numPr>
      <w:spacing w:after="120"/>
      <w:contextualSpacing/>
    </w:pPr>
  </w:style>
  <w:style w:type="paragraph" w:customStyle="1" w:styleId="ColorfulList-Accent11">
    <w:name w:val="Colorful List - Accent 11"/>
    <w:basedOn w:val="Normal"/>
    <w:uiPriority w:val="34"/>
    <w:qFormat/>
    <w:rsid w:val="00FE1593"/>
    <w:pPr>
      <w:ind w:left="720"/>
      <w:contextualSpacing/>
    </w:pPr>
  </w:style>
  <w:style w:type="character" w:styleId="Hyperlink">
    <w:name w:val="Hyperlink"/>
    <w:uiPriority w:val="99"/>
    <w:unhideWhenUsed/>
    <w:rsid w:val="00FE1593"/>
    <w:rPr>
      <w:color w:val="0000FF"/>
      <w:u w:val="single"/>
    </w:rPr>
  </w:style>
  <w:style w:type="table" w:styleId="TableGrid">
    <w:name w:val="Table Grid"/>
    <w:basedOn w:val="TableNormal"/>
    <w:uiPriority w:val="59"/>
    <w:rsid w:val="003B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841"/>
    <w:rPr>
      <w:rFonts w:ascii="Tahoma" w:hAnsi="Tahoma" w:cs="Tahoma"/>
      <w:sz w:val="16"/>
      <w:szCs w:val="16"/>
    </w:rPr>
  </w:style>
  <w:style w:type="character" w:customStyle="1" w:styleId="BalloonTextChar">
    <w:name w:val="Balloon Text Char"/>
    <w:link w:val="BalloonText"/>
    <w:uiPriority w:val="99"/>
    <w:semiHidden/>
    <w:rsid w:val="003B7841"/>
    <w:rPr>
      <w:rFonts w:ascii="Tahoma" w:hAnsi="Tahoma" w:cs="Tahoma"/>
      <w:sz w:val="16"/>
      <w:szCs w:val="16"/>
    </w:rPr>
  </w:style>
  <w:style w:type="paragraph" w:styleId="Title">
    <w:name w:val="Title"/>
    <w:basedOn w:val="Normal"/>
    <w:next w:val="Normal"/>
    <w:link w:val="TitleChar"/>
    <w:autoRedefine/>
    <w:uiPriority w:val="10"/>
    <w:qFormat/>
    <w:rsid w:val="00FD7EB2"/>
    <w:pPr>
      <w:spacing w:after="240"/>
      <w:contextualSpacing/>
      <w:jc w:val="center"/>
    </w:pPr>
    <w:rPr>
      <w:rFonts w:eastAsia="Times New Roman" w:cs="Times New Roman"/>
      <w:b/>
      <w:spacing w:val="5"/>
      <w:kern w:val="28"/>
      <w:sz w:val="36"/>
    </w:rPr>
  </w:style>
  <w:style w:type="character" w:customStyle="1" w:styleId="TitleChar">
    <w:name w:val="Title Char"/>
    <w:link w:val="Title"/>
    <w:uiPriority w:val="10"/>
    <w:rsid w:val="00FD7EB2"/>
    <w:rPr>
      <w:rFonts w:eastAsia="Times New Roman" w:cs="Times New Roman"/>
      <w:b/>
      <w:spacing w:val="5"/>
      <w:kern w:val="28"/>
      <w:sz w:val="36"/>
    </w:rPr>
  </w:style>
  <w:style w:type="paragraph" w:customStyle="1" w:styleId="TableHeader1">
    <w:name w:val="Table Header 1"/>
    <w:basedOn w:val="Normal"/>
    <w:autoRedefine/>
    <w:qFormat/>
    <w:rsid w:val="003B7841"/>
    <w:pPr>
      <w:spacing w:before="120" w:after="120"/>
      <w:jc w:val="center"/>
    </w:pPr>
    <w:rPr>
      <w:b/>
    </w:rPr>
  </w:style>
  <w:style w:type="paragraph" w:styleId="Subtitle">
    <w:name w:val="Subtitle"/>
    <w:basedOn w:val="Normal"/>
    <w:next w:val="Normal"/>
    <w:link w:val="SubtitleChar"/>
    <w:uiPriority w:val="11"/>
    <w:qFormat/>
    <w:rsid w:val="004A1473"/>
    <w:pPr>
      <w:numPr>
        <w:ilvl w:val="1"/>
      </w:numPr>
      <w:jc w:val="center"/>
    </w:pPr>
    <w:rPr>
      <w:rFonts w:eastAsia="Times New Roman" w:cs="Times New Roman"/>
      <w:iCs/>
      <w:spacing w:val="15"/>
      <w:szCs w:val="24"/>
    </w:rPr>
  </w:style>
  <w:style w:type="character" w:customStyle="1" w:styleId="SubtitleChar">
    <w:name w:val="Subtitle Char"/>
    <w:link w:val="Subtitle"/>
    <w:uiPriority w:val="11"/>
    <w:rsid w:val="004A1473"/>
    <w:rPr>
      <w:rFonts w:eastAsia="Times New Roman" w:cs="Times New Roman"/>
      <w:iCs/>
      <w:spacing w:val="15"/>
      <w:sz w:val="24"/>
      <w:szCs w:val="24"/>
    </w:rPr>
  </w:style>
  <w:style w:type="character" w:styleId="FollowedHyperlink">
    <w:name w:val="FollowedHyperlink"/>
    <w:uiPriority w:val="99"/>
    <w:semiHidden/>
    <w:unhideWhenUsed/>
    <w:rsid w:val="00A26EC5"/>
    <w:rPr>
      <w:color w:val="800080"/>
      <w:u w:val="single"/>
    </w:rPr>
  </w:style>
  <w:style w:type="paragraph" w:styleId="DocumentMap">
    <w:name w:val="Document Map"/>
    <w:basedOn w:val="Normal"/>
    <w:link w:val="DocumentMapChar"/>
    <w:uiPriority w:val="99"/>
    <w:semiHidden/>
    <w:unhideWhenUsed/>
    <w:rsid w:val="00C51010"/>
    <w:rPr>
      <w:rFonts w:ascii="Lucida Grande" w:hAnsi="Lucida Grande"/>
      <w:szCs w:val="24"/>
    </w:rPr>
  </w:style>
  <w:style w:type="character" w:customStyle="1" w:styleId="DocumentMapChar">
    <w:name w:val="Document Map Char"/>
    <w:link w:val="DocumentMap"/>
    <w:uiPriority w:val="99"/>
    <w:semiHidden/>
    <w:rsid w:val="00C51010"/>
    <w:rPr>
      <w:rFonts w:ascii="Lucida Grande" w:hAnsi="Lucida Grande"/>
      <w:sz w:val="24"/>
      <w:szCs w:val="24"/>
    </w:rPr>
  </w:style>
  <w:style w:type="paragraph" w:styleId="Header">
    <w:name w:val="header"/>
    <w:basedOn w:val="Normal"/>
    <w:link w:val="HeaderChar"/>
    <w:uiPriority w:val="99"/>
    <w:unhideWhenUsed/>
    <w:rsid w:val="001B296D"/>
    <w:pPr>
      <w:tabs>
        <w:tab w:val="center" w:pos="4320"/>
        <w:tab w:val="right" w:pos="8640"/>
      </w:tabs>
    </w:pPr>
  </w:style>
  <w:style w:type="character" w:customStyle="1" w:styleId="HeaderChar">
    <w:name w:val="Header Char"/>
    <w:link w:val="Header"/>
    <w:uiPriority w:val="99"/>
    <w:rsid w:val="001B296D"/>
    <w:rPr>
      <w:sz w:val="24"/>
    </w:rPr>
  </w:style>
  <w:style w:type="paragraph" w:styleId="Footer">
    <w:name w:val="footer"/>
    <w:basedOn w:val="Normal"/>
    <w:link w:val="FooterChar"/>
    <w:uiPriority w:val="99"/>
    <w:unhideWhenUsed/>
    <w:rsid w:val="001B296D"/>
    <w:pPr>
      <w:tabs>
        <w:tab w:val="center" w:pos="4320"/>
        <w:tab w:val="right" w:pos="8640"/>
      </w:tabs>
    </w:pPr>
  </w:style>
  <w:style w:type="character" w:customStyle="1" w:styleId="FooterChar">
    <w:name w:val="Footer Char"/>
    <w:link w:val="Footer"/>
    <w:uiPriority w:val="99"/>
    <w:rsid w:val="001B296D"/>
    <w:rPr>
      <w:sz w:val="24"/>
    </w:rPr>
  </w:style>
  <w:style w:type="paragraph" w:styleId="NormalWeb">
    <w:name w:val="Normal (Web)"/>
    <w:basedOn w:val="Normal"/>
    <w:semiHidden/>
    <w:rsid w:val="00E7758B"/>
    <w:pPr>
      <w:spacing w:before="100" w:beforeAutospacing="1" w:after="100" w:afterAutospacing="1"/>
    </w:pPr>
    <w:rPr>
      <w:rFonts w:ascii="Arial Unicode MS" w:eastAsia="Arial Unicode MS" w:hAnsi="Arial Unicode MS" w:cs="Arial Unicode MS"/>
      <w:noProof/>
      <w:szCs w:val="24"/>
    </w:rPr>
  </w:style>
  <w:style w:type="paragraph" w:customStyle="1" w:styleId="TSTitle">
    <w:name w:val="TS Title"/>
    <w:basedOn w:val="Normal"/>
    <w:uiPriority w:val="99"/>
    <w:rsid w:val="00E7758B"/>
    <w:pPr>
      <w:widowControl w:val="0"/>
      <w:suppressAutoHyphens/>
      <w:autoSpaceDE w:val="0"/>
      <w:autoSpaceDN w:val="0"/>
      <w:adjustRightInd w:val="0"/>
      <w:spacing w:line="288" w:lineRule="auto"/>
      <w:jc w:val="center"/>
      <w:textAlignment w:val="center"/>
    </w:pPr>
    <w:rPr>
      <w:rFonts w:ascii="ArialMT" w:hAnsi="ArialMT" w:cs="ArialMT"/>
      <w:b/>
      <w:bCs/>
      <w:color w:val="000000"/>
      <w:sz w:val="28"/>
      <w:szCs w:val="28"/>
    </w:rPr>
  </w:style>
  <w:style w:type="paragraph" w:customStyle="1" w:styleId="TSAuthor">
    <w:name w:val="TS Author"/>
    <w:basedOn w:val="Normal"/>
    <w:uiPriority w:val="99"/>
    <w:rsid w:val="00E7758B"/>
    <w:pPr>
      <w:widowControl w:val="0"/>
      <w:autoSpaceDE w:val="0"/>
      <w:autoSpaceDN w:val="0"/>
      <w:adjustRightInd w:val="0"/>
      <w:spacing w:before="240" w:line="288" w:lineRule="auto"/>
      <w:jc w:val="center"/>
      <w:textAlignment w:val="center"/>
    </w:pPr>
    <w:rPr>
      <w:rFonts w:ascii="ArialMT" w:hAnsi="ArialMT" w:cs="ArialMT"/>
      <w:color w:val="000000"/>
      <w:szCs w:val="24"/>
    </w:rPr>
  </w:style>
  <w:style w:type="paragraph" w:styleId="ColorfulList-Accent1">
    <w:name w:val="Colorful List Accent 1"/>
    <w:basedOn w:val="Normal"/>
    <w:uiPriority w:val="34"/>
    <w:qFormat/>
    <w:rsid w:val="00D93B34"/>
    <w:pPr>
      <w:ind w:left="720"/>
      <w:contextualSpacing/>
    </w:pPr>
  </w:style>
  <w:style w:type="character" w:styleId="PageNumber">
    <w:name w:val="page number"/>
    <w:basedOn w:val="DefaultParagraphFont"/>
    <w:uiPriority w:val="99"/>
    <w:semiHidden/>
    <w:unhideWhenUsed/>
    <w:rsid w:val="00D4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nationaldb.org/library/list/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sbvi.edu/attachments/other/IEP_Indicator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tionaldb.org/library/page/88" TargetMode="External"/><Relationship Id="rId20" Type="http://schemas.openxmlformats.org/officeDocument/2006/relationships/hyperlink" Target="http://interven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intervener.org/wp-content/uploads/2011/06/Booklet.pdf" TargetMode="External"/><Relationship Id="rId23" Type="http://schemas.openxmlformats.org/officeDocument/2006/relationships/image" Target="media/image4.gif"/><Relationship Id="rId10" Type="http://schemas.openxmlformats.org/officeDocument/2006/relationships/image" Target="media/image2.png"/><Relationship Id="rId19" Type="http://schemas.openxmlformats.org/officeDocument/2006/relationships/hyperlink" Target="https://nationaldb.org/groups/page/9/national-intervener-services-initiative" TargetMode="External"/><Relationship Id="rId4" Type="http://schemas.openxmlformats.org/officeDocument/2006/relationships/settings" Target="settings.xml"/><Relationship Id="rId9" Type="http://schemas.openxmlformats.org/officeDocument/2006/relationships/hyperlink" Target="http://www.tsbvi.edu" TargetMode="External"/><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A2B7-1063-49FA-97C0-147C39A6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13500</CharactersWithSpaces>
  <SharedDoc>false</SharedDoc>
  <HLinks>
    <vt:vector size="42" baseType="variant">
      <vt:variant>
        <vt:i4>3604576</vt:i4>
      </vt:variant>
      <vt:variant>
        <vt:i4>21</vt:i4>
      </vt:variant>
      <vt:variant>
        <vt:i4>0</vt:i4>
      </vt:variant>
      <vt:variant>
        <vt:i4>5</vt:i4>
      </vt:variant>
      <vt:variant>
        <vt:lpwstr>http://intervener.org/</vt:lpwstr>
      </vt:variant>
      <vt:variant>
        <vt:lpwstr/>
      </vt:variant>
      <vt:variant>
        <vt:i4>1310720</vt:i4>
      </vt:variant>
      <vt:variant>
        <vt:i4>18</vt:i4>
      </vt:variant>
      <vt:variant>
        <vt:i4>0</vt:i4>
      </vt:variant>
      <vt:variant>
        <vt:i4>5</vt:i4>
      </vt:variant>
      <vt:variant>
        <vt:lpwstr>https://nationaldb.org/groups/page/9/national-intervener-services-initiative</vt:lpwstr>
      </vt:variant>
      <vt:variant>
        <vt:lpwstr/>
      </vt:variant>
      <vt:variant>
        <vt:i4>6488111</vt:i4>
      </vt:variant>
      <vt:variant>
        <vt:i4>15</vt:i4>
      </vt:variant>
      <vt:variant>
        <vt:i4>0</vt:i4>
      </vt:variant>
      <vt:variant>
        <vt:i4>5</vt:i4>
      </vt:variant>
      <vt:variant>
        <vt:lpwstr>https://nationaldb.org/library/list/74</vt:lpwstr>
      </vt:variant>
      <vt:variant>
        <vt:lpwstr/>
      </vt:variant>
      <vt:variant>
        <vt:i4>786557</vt:i4>
      </vt:variant>
      <vt:variant>
        <vt:i4>12</vt:i4>
      </vt:variant>
      <vt:variant>
        <vt:i4>0</vt:i4>
      </vt:variant>
      <vt:variant>
        <vt:i4>5</vt:i4>
      </vt:variant>
      <vt:variant>
        <vt:lpwstr>http://www.tsbvi.edu/attachments/other/IEP_Indicators.pdf</vt:lpwstr>
      </vt:variant>
      <vt:variant>
        <vt:lpwstr/>
      </vt:variant>
      <vt:variant>
        <vt:i4>6750265</vt:i4>
      </vt:variant>
      <vt:variant>
        <vt:i4>9</vt:i4>
      </vt:variant>
      <vt:variant>
        <vt:i4>0</vt:i4>
      </vt:variant>
      <vt:variant>
        <vt:i4>5</vt:i4>
      </vt:variant>
      <vt:variant>
        <vt:lpwstr>https://nationaldb.org/library/page/88</vt:lpwstr>
      </vt:variant>
      <vt:variant>
        <vt:lpwstr/>
      </vt:variant>
      <vt:variant>
        <vt:i4>4784129</vt:i4>
      </vt:variant>
      <vt:variant>
        <vt:i4>6</vt:i4>
      </vt:variant>
      <vt:variant>
        <vt:i4>0</vt:i4>
      </vt:variant>
      <vt:variant>
        <vt:i4>5</vt:i4>
      </vt:variant>
      <vt:variant>
        <vt:lpwstr>http://intervener.org/wp-content/uploads/2011/06/Booklet.pdf</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LaceJ</dc:creator>
  <cp:keywords/>
  <cp:lastModifiedBy>Kate Hurst</cp:lastModifiedBy>
  <cp:revision>2</cp:revision>
  <cp:lastPrinted>2012-03-06T22:47:00Z</cp:lastPrinted>
  <dcterms:created xsi:type="dcterms:W3CDTF">2020-10-23T16:18:00Z</dcterms:created>
  <dcterms:modified xsi:type="dcterms:W3CDTF">2020-10-23T16:18:00Z</dcterms:modified>
</cp:coreProperties>
</file>