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ook w:val="04A0" w:firstRow="1" w:lastRow="0" w:firstColumn="1" w:lastColumn="0" w:noHBand="0" w:noVBand="1"/>
      </w:tblPr>
      <w:tblGrid>
        <w:gridCol w:w="1844"/>
        <w:gridCol w:w="8884"/>
      </w:tblGrid>
      <w:tr w:rsidR="0042493B" w:rsidRPr="005E232F" w14:paraId="38A72E86" w14:textId="77777777" w:rsidTr="002054D4">
        <w:trPr>
          <w:trHeight w:val="2016"/>
        </w:trPr>
        <w:tc>
          <w:tcPr>
            <w:tcW w:w="1836" w:type="dxa"/>
            <w:shd w:val="clear" w:color="auto" w:fill="auto"/>
          </w:tcPr>
          <w:p w14:paraId="2C289DB4" w14:textId="77777777" w:rsidR="0042493B" w:rsidRPr="0042493B" w:rsidRDefault="003860F1" w:rsidP="0042493B">
            <w:pPr>
              <w:pStyle w:val="LetterheadLevel1"/>
            </w:pPr>
            <w:r>
              <w:rPr>
                <w:noProof/>
              </w:rPr>
              <mc:AlternateContent>
                <mc:Choice Requires="wps">
                  <w:drawing>
                    <wp:anchor distT="0" distB="0" distL="114300" distR="114300" simplePos="0" relativeHeight="251659264" behindDoc="0" locked="0" layoutInCell="1" allowOverlap="1" wp14:anchorId="004ADB2E" wp14:editId="52C7369F">
                      <wp:simplePos x="0" y="0"/>
                      <wp:positionH relativeFrom="column">
                        <wp:posOffset>-78105</wp:posOffset>
                      </wp:positionH>
                      <wp:positionV relativeFrom="paragraph">
                        <wp:posOffset>1252220</wp:posOffset>
                      </wp:positionV>
                      <wp:extent cx="6819900" cy="0"/>
                      <wp:effectExtent l="26670" t="23495" r="20955" b="2413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38100">
                                <a:solidFill>
                                  <a:srgbClr val="861714"/>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F4787" id="_x0000_t32" coordsize="21600,21600" o:spt="32" o:oned="t" path="m,l21600,21600e" filled="f">
                      <v:path arrowok="t" fillok="f" o:connecttype="none"/>
                      <o:lock v:ext="edit" shapetype="t"/>
                    </v:shapetype>
                    <v:shape id="AutoShape 27" o:spid="_x0000_s1026" type="#_x0000_t32" style="position:absolute;margin-left:-6.15pt;margin-top:98.6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" strokecolor="#861714" strokeweight="3pt"/>
                  </w:pict>
                </mc:Fallback>
              </mc:AlternateContent>
            </w:r>
            <w:r>
              <w:rPr>
                <w:noProof/>
              </w:rPr>
              <w:drawing>
                <wp:inline distT="0" distB="0" distL="0" distR="0" wp14:anchorId="3F875378" wp14:editId="459A056D">
                  <wp:extent cx="1033780" cy="914400"/>
                  <wp:effectExtent l="0" t="0" r="0" b="0"/>
                  <wp:docPr id="1" name="Picture 1"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BVILogoSca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914400"/>
                          </a:xfrm>
                          <a:prstGeom prst="rect">
                            <a:avLst/>
                          </a:prstGeom>
                          <a:noFill/>
                          <a:ln>
                            <a:noFill/>
                          </a:ln>
                        </pic:spPr>
                      </pic:pic>
                    </a:graphicData>
                  </a:graphic>
                </wp:inline>
              </w:drawing>
            </w:r>
          </w:p>
        </w:tc>
        <w:tc>
          <w:tcPr>
            <w:tcW w:w="8892" w:type="dxa"/>
            <w:shd w:val="clear" w:color="auto" w:fill="auto"/>
          </w:tcPr>
          <w:p w14:paraId="2D36DB68" w14:textId="77777777" w:rsidR="0042493B" w:rsidRPr="005E232F" w:rsidRDefault="0042493B" w:rsidP="0042493B">
            <w:pPr>
              <w:pStyle w:val="LetterheadLevel2"/>
              <w:rPr>
                <w:sz w:val="40"/>
                <w:szCs w:val="40"/>
              </w:rPr>
            </w:pPr>
            <w:r w:rsidRPr="005E232F">
              <w:rPr>
                <w:sz w:val="40"/>
                <w:szCs w:val="40"/>
              </w:rPr>
              <w:t>Texas School for the Blind and Visually Impaired</w:t>
            </w:r>
          </w:p>
          <w:p w14:paraId="2C8BF688" w14:textId="77777777" w:rsidR="0042493B" w:rsidRDefault="0042493B" w:rsidP="0042493B">
            <w:pPr>
              <w:pStyle w:val="LetterheadLevel2"/>
            </w:pPr>
            <w:r w:rsidRPr="0042493B">
              <w:t>Outreach Programs</w:t>
            </w:r>
          </w:p>
          <w:p w14:paraId="107D7967" w14:textId="77777777" w:rsidR="0042493B" w:rsidRPr="0042493B" w:rsidRDefault="00741BD8" w:rsidP="0042493B">
            <w:pPr>
              <w:pStyle w:val="LetterheadLevel2"/>
            </w:pPr>
            <w:hyperlink r:id="rId9" w:history="1">
              <w:r w:rsidR="0042493B" w:rsidRPr="005E232F">
                <w:rPr>
                  <w:rStyle w:val="Hyperlink"/>
                  <w:sz w:val="28"/>
                  <w:szCs w:val="28"/>
                </w:rPr>
                <w:t>www.tsbvi.edu</w:t>
              </w:r>
            </w:hyperlink>
            <w:r w:rsidR="0042493B" w:rsidRPr="005E232F">
              <w:rPr>
                <w:sz w:val="28"/>
                <w:szCs w:val="28"/>
              </w:rPr>
              <w:t xml:space="preserve"> | 512-454-8631 | 1100 W. 45</w:t>
            </w:r>
            <w:r w:rsidR="0042493B" w:rsidRPr="005E232F">
              <w:rPr>
                <w:sz w:val="28"/>
                <w:szCs w:val="28"/>
                <w:vertAlign w:val="superscript"/>
              </w:rPr>
              <w:t>th</w:t>
            </w:r>
            <w:r w:rsidR="00E54E5D">
              <w:rPr>
                <w:sz w:val="28"/>
                <w:szCs w:val="28"/>
              </w:rPr>
              <w:t xml:space="preserve"> St. | Austin, TX</w:t>
            </w:r>
            <w:r w:rsidR="0042493B" w:rsidRPr="005E232F">
              <w:rPr>
                <w:sz w:val="28"/>
                <w:szCs w:val="28"/>
              </w:rPr>
              <w:t xml:space="preserve"> 78756</w:t>
            </w:r>
          </w:p>
        </w:tc>
      </w:tr>
    </w:tbl>
    <w:p w14:paraId="00B096D0" w14:textId="77777777" w:rsidR="00151A93" w:rsidRPr="005B3D95" w:rsidRDefault="00151A93" w:rsidP="005B3D95"/>
    <w:p w14:paraId="11964BA8" w14:textId="77777777" w:rsidR="00A01A57" w:rsidRDefault="00A01A57" w:rsidP="001A22B7">
      <w:pPr>
        <w:pStyle w:val="Caption"/>
      </w:pPr>
    </w:p>
    <w:p w14:paraId="4DE1384F" w14:textId="13BB89CE" w:rsidR="00A01A57" w:rsidRPr="00A01A57" w:rsidRDefault="00A01A57" w:rsidP="00A01A57">
      <w:pPr>
        <w:pStyle w:val="DocumentHeading2"/>
      </w:pPr>
      <w:r w:rsidRPr="00A01A57">
        <w:t>Summary o</w:t>
      </w:r>
      <w:r w:rsidR="00DA7CB0">
        <w:t>f Deafblind Specific Evaluation Tools</w:t>
      </w:r>
    </w:p>
    <w:p w14:paraId="543A1098" w14:textId="77777777" w:rsidR="00A01A57" w:rsidRDefault="00A01A57" w:rsidP="00A01A57">
      <w:pPr>
        <w:pStyle w:val="Heading1"/>
      </w:pPr>
      <w:r>
        <w:t xml:space="preserve">Communication </w:t>
      </w:r>
    </w:p>
    <w:p w14:paraId="529B69F0" w14:textId="77777777" w:rsidR="00A01A57" w:rsidRDefault="00A01A57" w:rsidP="00A01A57">
      <w:r w:rsidRPr="00A01A57">
        <w:rPr>
          <w:b/>
        </w:rPr>
        <w:t>The Communication Matrix-</w:t>
      </w:r>
      <w:r>
        <w:t xml:space="preserve"> </w:t>
      </w:r>
      <w:r w:rsidRPr="00A01A57">
        <w:t xml:space="preserve">The Communication Matrix is a free </w:t>
      </w:r>
      <w:r>
        <w:t xml:space="preserve">on-line </w:t>
      </w:r>
      <w:r w:rsidRPr="00A01A57">
        <w:t>assessment tool created to help families and professionals easily understand the communication status, progress, and unique needs of anyone functioning at the early stages of communication or using forms of communication other than speaking or writing.</w:t>
      </w:r>
      <w:r>
        <w:t xml:space="preserve">  </w:t>
      </w:r>
    </w:p>
    <w:p w14:paraId="0D9565A2" w14:textId="4FD7E82C" w:rsidR="00A01A57" w:rsidRDefault="00741BD8" w:rsidP="00A01A57">
      <w:hyperlink r:id="rId10" w:history="1">
        <w:r w:rsidR="00A01A57" w:rsidRPr="00D523A5">
          <w:rPr>
            <w:rStyle w:val="Hyperlink"/>
          </w:rPr>
          <w:t>https://www.communicationmatrix.org</w:t>
        </w:r>
      </w:hyperlink>
      <w:r w:rsidR="00205E84">
        <w:rPr>
          <w:rStyle w:val="Hyperlink"/>
        </w:rPr>
        <w:t xml:space="preserve">  </w:t>
      </w:r>
    </w:p>
    <w:p w14:paraId="12E35F67" w14:textId="77777777" w:rsidR="00A01A57" w:rsidRDefault="00A01A57" w:rsidP="00A01A57"/>
    <w:p w14:paraId="3466D080" w14:textId="4D262E72" w:rsidR="00A01A57" w:rsidRDefault="00DA7CB0" w:rsidP="00A01A57">
      <w:pPr>
        <w:rPr>
          <w:rStyle w:val="Heading1Char"/>
        </w:rPr>
      </w:pPr>
      <w:r>
        <w:rPr>
          <w:rStyle w:val="Heading1Char"/>
        </w:rPr>
        <w:t>Access</w:t>
      </w:r>
    </w:p>
    <w:p w14:paraId="4CD0A8B3" w14:textId="77777777" w:rsidR="00D65049" w:rsidRPr="00A01A57" w:rsidRDefault="00D65049" w:rsidP="00A01A57">
      <w:pPr>
        <w:rPr>
          <w:b/>
          <w:color w:val="861714"/>
          <w:sz w:val="28"/>
          <w:szCs w:val="28"/>
        </w:rPr>
      </w:pPr>
    </w:p>
    <w:p w14:paraId="67599FD4" w14:textId="37564023" w:rsidR="00A01A57" w:rsidRDefault="00A01A57" w:rsidP="00A01A57">
      <w:r w:rsidRPr="00A01A57">
        <w:rPr>
          <w:b/>
        </w:rPr>
        <w:t>The Informal Functional Hearing Evaluation (IFHE</w:t>
      </w:r>
      <w:r w:rsidR="00DA7CB0">
        <w:t xml:space="preserve">)- </w:t>
      </w:r>
      <w:r w:rsidR="00DA7CB0" w:rsidRPr="00DA7CB0">
        <w:rPr>
          <w:bCs/>
        </w:rPr>
        <w:t>This document is meant to guide the teacher of the deaf and hard of hearing and teacher of the visually impaired in determining the impact of a potential hearing loss on educational functioning for students with visual impairments and multiple disabilities. The IFHE can help provide information about how the child is currently using his or her hearing across a variety of settings. This information should be used to guide the IEP team in developing instructional strategies which specifically address the child’s dual sensory needs.</w:t>
      </w:r>
      <w:r w:rsidR="00D65049">
        <w:rPr>
          <w:bCs/>
        </w:rPr>
        <w:t xml:space="preserve"> In development by Chris Montgomery and Adam Graves, The Texas Deafblind Project</w:t>
      </w:r>
    </w:p>
    <w:p w14:paraId="6BD1D340" w14:textId="77777777" w:rsidR="00DA7CB0" w:rsidRDefault="00DA7CB0" w:rsidP="00A01A57"/>
    <w:p w14:paraId="29ED7DDD" w14:textId="77777777" w:rsidR="00DA7CB0" w:rsidRPr="00FD05CF" w:rsidRDefault="00DA7CB0" w:rsidP="00DA7CB0">
      <w:r w:rsidRPr="00FD05CF">
        <w:rPr>
          <w:b/>
        </w:rPr>
        <w:t>The Assessment of Deafblind Access to Manual Language Systems (ADAMLS)-</w:t>
      </w:r>
      <w:r>
        <w:t xml:space="preserve"> by Robbie Blaha and Brad Carlson. A re</w:t>
      </w:r>
      <w:r>
        <w:softHyphen/>
      </w:r>
      <w:r w:rsidRPr="00FD05CF">
        <w:t xml:space="preserve">source for educational teams who are responsible for developing appropriate adaptations and strategies for children who are deafblind </w:t>
      </w:r>
      <w:r>
        <w:t xml:space="preserve">and </w:t>
      </w:r>
      <w:r w:rsidRPr="00FD05CF">
        <w:t>who are candidates for learning manual lan</w:t>
      </w:r>
      <w:r>
        <w:softHyphen/>
      </w:r>
      <w:r w:rsidRPr="00FD05CF">
        <w:t>guage systems. The assessment tool should be used for all children with</w:t>
      </w:r>
      <w:r>
        <w:t xml:space="preserve"> a dual vision and hearing sen</w:t>
      </w:r>
      <w:r>
        <w:softHyphen/>
      </w:r>
      <w:r w:rsidRPr="00FD05CF">
        <w:t xml:space="preserve">sory loss (deafblindness) in educational settings that </w:t>
      </w:r>
      <w:r>
        <w:t>use a form of manual communica</w:t>
      </w:r>
      <w:r>
        <w:softHyphen/>
      </w:r>
      <w:r w:rsidRPr="00FD05CF">
        <w:t xml:space="preserve">tion. </w:t>
      </w:r>
      <w:r>
        <w:t>T</w:t>
      </w:r>
      <w:r w:rsidRPr="00FD05CF">
        <w:t>he ADAMLS provides unique and important information in a user</w:t>
      </w:r>
      <w:r w:rsidRPr="00FD05CF">
        <w:softHyphen/>
        <w:t xml:space="preserve">friendly manner to fulfill a need that exists in the field of deafblindness. </w:t>
      </w:r>
    </w:p>
    <w:p w14:paraId="1702494D" w14:textId="77777777" w:rsidR="00DA7CB0" w:rsidRDefault="00741BD8" w:rsidP="00DA7CB0">
      <w:hyperlink r:id="rId11" w:history="1">
        <w:r w:rsidR="00DA7CB0" w:rsidRPr="00D523A5">
          <w:rPr>
            <w:rStyle w:val="Hyperlink"/>
          </w:rPr>
          <w:t>https://nationaldb.org/library/page/88</w:t>
        </w:r>
      </w:hyperlink>
    </w:p>
    <w:p w14:paraId="74558658" w14:textId="77777777" w:rsidR="00A01A57" w:rsidRDefault="00A01A57" w:rsidP="00A01A57"/>
    <w:p w14:paraId="568DF27B" w14:textId="02E749F2" w:rsidR="00DA7CB0" w:rsidRPr="00D65049" w:rsidRDefault="00D65049" w:rsidP="00A01A57">
      <w:pPr>
        <w:rPr>
          <w:bCs/>
        </w:rPr>
      </w:pPr>
      <w:r>
        <w:rPr>
          <w:b/>
        </w:rPr>
        <w:t>TAPS-</w:t>
      </w:r>
      <w:r w:rsidRPr="00D65049">
        <w:rPr>
          <w:rFonts w:cs="Arial"/>
          <w:b/>
          <w:bCs/>
          <w:color w:val="6B0001"/>
          <w:sz w:val="42"/>
          <w:szCs w:val="42"/>
        </w:rPr>
        <w:t xml:space="preserve"> </w:t>
      </w:r>
      <w:r w:rsidRPr="00D65049">
        <w:rPr>
          <w:b/>
          <w:bCs/>
        </w:rPr>
        <w:t>An Orientation &amp; Mobility Curriculum for Students with Visual Impairments</w:t>
      </w:r>
      <w:r>
        <w:rPr>
          <w:b/>
          <w:bCs/>
        </w:rPr>
        <w:t xml:space="preserve">- </w:t>
      </w:r>
      <w:r>
        <w:rPr>
          <w:bCs/>
        </w:rPr>
        <w:t xml:space="preserve">By TSBVI. </w:t>
      </w:r>
      <w:r w:rsidRPr="00D65049">
        <w:rPr>
          <w:bCs/>
        </w:rPr>
        <w:t>For orientation and mobility specialists who serve students ages 3 to 21 who may also have other impairments. This curriculum includes goals, objectives, and teaching strategies as well as functional mobility tasks, for the following environments: home/living, campus, residential, commercial and public transportation, as well as an ambulatory devices section. The four-part set also includes extensive appendices containing a wide range of O&amp;M related topics and a supplement that details street crossing strategies.</w:t>
      </w:r>
    </w:p>
    <w:p w14:paraId="7236155C" w14:textId="19017682" w:rsidR="00D65049" w:rsidRDefault="00741BD8" w:rsidP="00A01A57">
      <w:hyperlink r:id="rId12" w:history="1">
        <w:r w:rsidR="00D65049" w:rsidRPr="00D366A4">
          <w:rPr>
            <w:rStyle w:val="Hyperlink"/>
          </w:rPr>
          <w:t>http://www.tsbvi.edu/curriculum-a-publications/3/1042-taps-teaching-age-appropriate-purposeful-skills</w:t>
        </w:r>
      </w:hyperlink>
    </w:p>
    <w:p w14:paraId="4D6D0A1C" w14:textId="77777777" w:rsidR="00D65049" w:rsidRPr="00D65049" w:rsidRDefault="00D65049" w:rsidP="00A01A57"/>
    <w:p w14:paraId="401BBEA4" w14:textId="682C29EC" w:rsidR="00205E84" w:rsidRDefault="00205E84">
      <w:pPr>
        <w:rPr>
          <w:b/>
        </w:rPr>
      </w:pPr>
    </w:p>
    <w:p w14:paraId="04366236" w14:textId="7E0C8A79" w:rsidR="00D65049" w:rsidRDefault="00205E84" w:rsidP="00205E84">
      <w:r w:rsidRPr="00205E84">
        <w:rPr>
          <w:b/>
        </w:rPr>
        <w:t>Sensory Learning Kit (SLK)</w:t>
      </w:r>
      <w:r w:rsidR="00D65049">
        <w:rPr>
          <w:b/>
        </w:rPr>
        <w:t xml:space="preserve">- </w:t>
      </w:r>
      <w:r w:rsidR="00D65049">
        <w:t xml:space="preserve">By Millie Smith. </w:t>
      </w:r>
      <w:r w:rsidR="00D65049" w:rsidRPr="00D65049">
        <w:t>Millie Smith, a master teacher specializing in instruction for students with visual impairments who have significant additional disabilities, developed this kit for American Printing House for the Blind.  This kit is for use in the development of skills for learners with the most significant challenges. Is an extensive set of sensory items and written materials that help the most significantly challenged learners increase their curiosity and develop specific skills.</w:t>
      </w:r>
    </w:p>
    <w:p w14:paraId="35627341" w14:textId="562F389F" w:rsidR="00D65049" w:rsidRDefault="00741BD8" w:rsidP="00205E84">
      <w:hyperlink r:id="rId13" w:history="1">
        <w:r w:rsidR="00D65049" w:rsidRPr="00D366A4">
          <w:rPr>
            <w:rStyle w:val="Hyperlink"/>
          </w:rPr>
          <w:t>https://shop.aph.org/webapp/wcs/stores/servlet/Product_sensory,%20learning,%20kit,%20early,%20childhood,%20sensory,%20development,%20assessments,%20functional,%20assessments,%20multiple,%20disabilities,%20adaptable,%20daily,%20lesson,%20functional,%20assistive,%20technology,%20switches,%20guidebook,%20routines,%20tactile,%20pad,%20tools,%20s_35518303P_10001_11051</w:t>
        </w:r>
      </w:hyperlink>
    </w:p>
    <w:p w14:paraId="6BA2377B" w14:textId="77777777" w:rsidR="00DA7CB0" w:rsidRPr="00DA7CB0" w:rsidRDefault="00DA7CB0" w:rsidP="00A01A57">
      <w:pPr>
        <w:rPr>
          <w:b/>
        </w:rPr>
      </w:pPr>
    </w:p>
    <w:p w14:paraId="477581A7" w14:textId="77777777" w:rsidR="00A01A57" w:rsidRDefault="00A01A57" w:rsidP="00A01A57">
      <w:pPr>
        <w:pStyle w:val="Heading1"/>
      </w:pPr>
      <w:r>
        <w:t>Program Based</w:t>
      </w:r>
      <w:bookmarkStart w:id="0" w:name="_GoBack"/>
      <w:bookmarkEnd w:id="0"/>
    </w:p>
    <w:p w14:paraId="5D77C7DF" w14:textId="77777777" w:rsidR="004C035B" w:rsidRDefault="004C035B" w:rsidP="004C035B">
      <w:r w:rsidRPr="00A01A57">
        <w:rPr>
          <w:b/>
        </w:rPr>
        <w:t>Functional Scheme Assessment</w:t>
      </w:r>
      <w:r>
        <w:t xml:space="preserve">-by Dr. Lillie Nielsen. </w:t>
      </w:r>
      <w:r w:rsidRPr="00A01A57">
        <w:t>This functional skill assessment and learning reassessment to</w:t>
      </w:r>
      <w:r>
        <w:t xml:space="preserve">ol was developed </w:t>
      </w:r>
      <w:r w:rsidRPr="00A01A57">
        <w:t>to meet the needs of children and adults who are functioning at a developmental level under 48 months.  The purpose of the tool is to create the best possible basis for developing an appr</w:t>
      </w:r>
      <w:r>
        <w:t>opriate learning program each individual</w:t>
      </w:r>
      <w:r w:rsidRPr="00A01A57">
        <w:t xml:space="preserve"> learner. </w:t>
      </w:r>
    </w:p>
    <w:p w14:paraId="5873884A" w14:textId="3F85984B" w:rsidR="004C035B" w:rsidRDefault="00741BD8" w:rsidP="004C035B">
      <w:hyperlink r:id="rId14" w:history="1">
        <w:r w:rsidR="004C035B" w:rsidRPr="00D523A5">
          <w:rPr>
            <w:rStyle w:val="Hyperlink"/>
          </w:rPr>
          <w:t>http://www.lilliworks.org/al-items/books-videos/</w:t>
        </w:r>
      </w:hyperlink>
    </w:p>
    <w:p w14:paraId="03304EA4" w14:textId="77777777" w:rsidR="00DA7CB0" w:rsidRDefault="00DA7CB0" w:rsidP="004C035B"/>
    <w:p w14:paraId="63406B14" w14:textId="422941B0" w:rsidR="004C035B" w:rsidRDefault="004C035B" w:rsidP="004C035B">
      <w:r w:rsidRPr="00A01A57">
        <w:rPr>
          <w:b/>
        </w:rPr>
        <w:t>Infused Skills Assessment</w:t>
      </w:r>
      <w:r>
        <w:t xml:space="preserve">- </w:t>
      </w:r>
      <w:r w:rsidRPr="00A01A57">
        <w:t xml:space="preserve">The Basic Skills Infused Skills Assessment is a very effective tool for analyzing the strengths and weaknesses of students with visual impairments who may also have cognitive and behavioral challenges. This assessment begins at a developmentally young, non-verbal skill level, and progresses up to higher cognitive functions, while remaining appropriate for students in life skills programming. </w:t>
      </w:r>
      <w:r>
        <w:t>The Assessment is contained in TSBVI’s Eval’s Kit</w:t>
      </w:r>
      <w:r w:rsidR="00D65049">
        <w:t>.</w:t>
      </w:r>
    </w:p>
    <w:p w14:paraId="3958C332" w14:textId="77777777" w:rsidR="004C035B" w:rsidRDefault="00741BD8" w:rsidP="004C035B">
      <w:hyperlink r:id="rId15" w:history="1">
        <w:r w:rsidR="004C035B" w:rsidRPr="00D523A5">
          <w:rPr>
            <w:rStyle w:val="Hyperlink"/>
          </w:rPr>
          <w:t>http://www.tsbvi.edu/publications/1030-evals-evaluating-visually-impaired-students</w:t>
        </w:r>
      </w:hyperlink>
    </w:p>
    <w:p w14:paraId="004340E5" w14:textId="77777777" w:rsidR="004C035B" w:rsidRDefault="004C035B" w:rsidP="004C035B"/>
    <w:p w14:paraId="2F1D4A23" w14:textId="77777777" w:rsidR="004C035B" w:rsidRDefault="004C035B" w:rsidP="004C035B">
      <w:r w:rsidRPr="00A01A57">
        <w:rPr>
          <w:b/>
        </w:rPr>
        <w:t>A Curriculum for Multi-sensory Impaired Children (the MSI</w:t>
      </w:r>
      <w:r>
        <w:rPr>
          <w:b/>
        </w:rPr>
        <w:t xml:space="preserve"> Curriculum</w:t>
      </w:r>
      <w:r w:rsidRPr="00A01A57">
        <w:rPr>
          <w:b/>
        </w:rPr>
        <w:t xml:space="preserve">)- </w:t>
      </w:r>
      <w:r w:rsidRPr="00A01A57">
        <w:t>The curriculum addresses the par</w:t>
      </w:r>
      <w:r>
        <w:t>ticular learning needs of students with Multi-sensory Impairments including Deafblindness. The curriculum addresses: s</w:t>
      </w:r>
      <w:r w:rsidRPr="00A01A57">
        <w:t>ocial relationship and emotional development</w:t>
      </w:r>
      <w:r>
        <w:t>, c</w:t>
      </w:r>
      <w:r w:rsidRPr="00A01A57">
        <w:t>ommunication</w:t>
      </w:r>
      <w:r>
        <w:t>, c</w:t>
      </w:r>
      <w:r w:rsidRPr="00A01A57">
        <w:t>onceptual development</w:t>
      </w:r>
      <w:r>
        <w:t>, sensory response, u</w:t>
      </w:r>
      <w:r w:rsidRPr="00A01A57">
        <w:t>nderstanding time and place</w:t>
      </w:r>
      <w:r>
        <w:t>, o</w:t>
      </w:r>
      <w:r w:rsidRPr="00A01A57">
        <w:t>rientation, movement and mobility</w:t>
      </w:r>
      <w:r>
        <w:t>, o</w:t>
      </w:r>
      <w:r w:rsidRPr="00A01A57">
        <w:t>wnership of learning</w:t>
      </w:r>
      <w:r>
        <w:t xml:space="preserve"> and responses to routines.  The curriculum is available for free download at the following website: </w:t>
      </w:r>
    </w:p>
    <w:p w14:paraId="11B1FC5B" w14:textId="77777777" w:rsidR="004C035B" w:rsidRDefault="00741BD8" w:rsidP="004C035B">
      <w:hyperlink r:id="rId16" w:history="1">
        <w:r w:rsidR="004C035B" w:rsidRPr="00D523A5">
          <w:rPr>
            <w:rStyle w:val="Hyperlink"/>
          </w:rPr>
          <w:t>https://www.sense.org.uk/content/msi-curriculum</w:t>
        </w:r>
      </w:hyperlink>
    </w:p>
    <w:p w14:paraId="742AF68A" w14:textId="77777777" w:rsidR="004C035B" w:rsidRDefault="004C035B" w:rsidP="004C035B"/>
    <w:p w14:paraId="2F40F0EA" w14:textId="73E74726" w:rsidR="004C035B" w:rsidRDefault="004C035B" w:rsidP="004C035B">
      <w:r w:rsidRPr="00A01A57">
        <w:rPr>
          <w:b/>
        </w:rPr>
        <w:t>Child Guided Strategies: The van Dijk Approach to Assessment</w:t>
      </w:r>
      <w:r>
        <w:t xml:space="preserve">- by Dr. Jan Van Dijk. </w:t>
      </w:r>
      <w:r w:rsidRPr="00A01A57">
        <w:t>This easy-to-use guidebook/manual des</w:t>
      </w:r>
      <w:r w:rsidR="00407983">
        <w:t xml:space="preserve">cribes step by step the </w:t>
      </w:r>
      <w:r w:rsidRPr="00A01A57">
        <w:t>Child-Guided Strategies: The Van Dijk</w:t>
      </w:r>
      <w:r>
        <w:t xml:space="preserve"> Approach to Assessment. The manual comes with 2 DVDs.  One is a demonstration DVD</w:t>
      </w:r>
      <w:r w:rsidRPr="00A01A57">
        <w:t xml:space="preserve"> which shows the assessment of 3 children (baby, a young child, and a teenager) with multiple se</w:t>
      </w:r>
      <w:r>
        <w:t xml:space="preserve">nsory impairment. The other DVD </w:t>
      </w:r>
      <w:r w:rsidRPr="00A01A57">
        <w:t>contains the Guid</w:t>
      </w:r>
      <w:r>
        <w:t>e</w:t>
      </w:r>
      <w:r w:rsidRPr="00A01A57">
        <w:t xml:space="preserve">book and the electronic forms, which are used in the assessment. </w:t>
      </w:r>
      <w:r>
        <w:t>T</w:t>
      </w:r>
      <w:r w:rsidRPr="00A01A57">
        <w:t xml:space="preserve">he Van Dijk assessment is unique as it follows the lead of the individual learner. </w:t>
      </w:r>
    </w:p>
    <w:p w14:paraId="69670052" w14:textId="77777777" w:rsidR="004C035B" w:rsidRDefault="00741BD8" w:rsidP="004C035B">
      <w:hyperlink r:id="rId17" w:history="1">
        <w:r w:rsidR="004C035B" w:rsidRPr="00D523A5">
          <w:rPr>
            <w:rStyle w:val="Hyperlink"/>
          </w:rPr>
          <w:t>http://www.drjanvandijk.org/component/virtuemart/1/1/manual/child-guided-strategies-the-van-dijk-approach-to-assessment-detail.html?Itemid=0</w:t>
        </w:r>
      </w:hyperlink>
    </w:p>
    <w:p w14:paraId="3231E26F" w14:textId="77777777" w:rsidR="00FD05CF" w:rsidRPr="00FD05CF" w:rsidRDefault="00FD05CF" w:rsidP="00FD05CF"/>
    <w:p w14:paraId="01FBAF80" w14:textId="7E244C23" w:rsidR="00A01A57" w:rsidRDefault="00A01A57" w:rsidP="00A01A57"/>
    <w:p w14:paraId="61B37EBC" w14:textId="79653885" w:rsidR="00FD05CF" w:rsidRDefault="00FD05CF" w:rsidP="00FD05CF">
      <w:pPr>
        <w:rPr>
          <w:bCs/>
        </w:rPr>
      </w:pPr>
      <w:r w:rsidRPr="00FD05CF">
        <w:rPr>
          <w:b/>
          <w:bCs/>
        </w:rPr>
        <w:t>IEP Quality Indicators for Students with Deafblindness</w:t>
      </w:r>
      <w:r>
        <w:rPr>
          <w:b/>
          <w:bCs/>
        </w:rPr>
        <w:t xml:space="preserve">- </w:t>
      </w:r>
      <w:r>
        <w:rPr>
          <w:bCs/>
        </w:rPr>
        <w:t>Developed by the Texas Deafblind Project.</w:t>
      </w:r>
      <w:r>
        <w:rPr>
          <w:b/>
          <w:bCs/>
        </w:rPr>
        <w:t xml:space="preserve"> </w:t>
      </w:r>
      <w:r w:rsidRPr="00FD05CF">
        <w:rPr>
          <w:bCs/>
        </w:rPr>
        <w:t xml:space="preserve">This document is designed to help educational teams develop appropriate IEPs for </w:t>
      </w:r>
      <w:r w:rsidRPr="00FD05CF">
        <w:rPr>
          <w:bCs/>
        </w:rPr>
        <w:lastRenderedPageBreak/>
        <w:t xml:space="preserve">students with deafblindness. </w:t>
      </w:r>
      <w:r>
        <w:rPr>
          <w:bCs/>
        </w:rPr>
        <w:t xml:space="preserve">The ten content areas that are evaluated include: Etiology, </w:t>
      </w:r>
      <w:r w:rsidRPr="00FD05CF">
        <w:rPr>
          <w:bCs/>
        </w:rPr>
        <w:t>Access to Information</w:t>
      </w:r>
      <w:r>
        <w:rPr>
          <w:bCs/>
        </w:rPr>
        <w:t xml:space="preserve">, Social Issues, Communication, Calendar System, Behavior, Orientation and Mobility (O&amp;M), </w:t>
      </w:r>
      <w:r w:rsidRPr="00FD05CF">
        <w:rPr>
          <w:bCs/>
        </w:rPr>
        <w:t>Related and Supplemental</w:t>
      </w:r>
      <w:r>
        <w:rPr>
          <w:bCs/>
        </w:rPr>
        <w:t xml:space="preserve"> Services, Transition Planning and </w:t>
      </w:r>
      <w:r w:rsidRPr="00FD05CF">
        <w:rPr>
          <w:bCs/>
        </w:rPr>
        <w:t>A</w:t>
      </w:r>
      <w:r>
        <w:rPr>
          <w:bCs/>
        </w:rPr>
        <w:t xml:space="preserve"> Teaming Process Plan. </w:t>
      </w:r>
    </w:p>
    <w:p w14:paraId="40D57C2E" w14:textId="73E8EAEB" w:rsidR="00FD05CF" w:rsidRDefault="00741BD8" w:rsidP="00FD05CF">
      <w:pPr>
        <w:rPr>
          <w:bCs/>
        </w:rPr>
      </w:pPr>
      <w:hyperlink r:id="rId18" w:history="1">
        <w:r w:rsidR="00FD05CF" w:rsidRPr="00D523A5">
          <w:rPr>
            <w:rStyle w:val="Hyperlink"/>
            <w:bCs/>
          </w:rPr>
          <w:t>http://www.tsbvi.edu/attachments/other/IEP_Indicators.pdf</w:t>
        </w:r>
      </w:hyperlink>
    </w:p>
    <w:p w14:paraId="03D443BD" w14:textId="7809F430" w:rsidR="00FD05CF" w:rsidRPr="00FD05CF" w:rsidRDefault="00FD05CF" w:rsidP="00FD05CF"/>
    <w:p w14:paraId="7BD17908" w14:textId="3589C998" w:rsidR="00FD05CF" w:rsidRDefault="00A01A57" w:rsidP="00FD05CF">
      <w:pPr>
        <w:pStyle w:val="Heading3"/>
      </w:pPr>
      <w:r w:rsidRPr="00FD05CF">
        <w:t>Determining the Need for an Intervener</w:t>
      </w:r>
      <w:r w:rsidR="00FD05CF" w:rsidRPr="00FD05CF">
        <w:t xml:space="preserve"> in Educational Settings-</w:t>
      </w:r>
      <w:r w:rsidR="00FD05CF">
        <w:rPr>
          <w:b w:val="0"/>
        </w:rPr>
        <w:t xml:space="preserve"> Developed by the Texas Deafblind Project. </w:t>
      </w:r>
      <w:r w:rsidR="00FD05CF" w:rsidRPr="00FD05CF">
        <w:rPr>
          <w:b w:val="0"/>
        </w:rPr>
        <w:t>This document is designed to help the IEP team to determine whether an intervener is an appropriate support for an individual student with deafblindness in a school setting.  It is a guideline for discussion about all supports needed to provide the student full access to the educational experience based on: 1) individual student assessment; and 2) consideration of the existing and/or proposed services for the student.</w:t>
      </w:r>
      <w:r w:rsidR="00FD05CF" w:rsidRPr="00251276">
        <w:t xml:space="preserve">  </w:t>
      </w:r>
    </w:p>
    <w:p w14:paraId="7E2368F4" w14:textId="40246544" w:rsidR="004C035B" w:rsidRDefault="00741BD8" w:rsidP="00FD05CF">
      <w:hyperlink r:id="rId19" w:history="1">
        <w:r w:rsidR="00D65049" w:rsidRPr="00D366A4">
          <w:rPr>
            <w:rStyle w:val="Hyperlink"/>
          </w:rPr>
          <w:t>http://www.tsbvi.edu/determining-the-need-for-an-intervener-in-educational-settings-in-texas</w:t>
        </w:r>
      </w:hyperlink>
    </w:p>
    <w:p w14:paraId="60A95454" w14:textId="77777777" w:rsidR="00D65049" w:rsidRDefault="00D65049" w:rsidP="00FD05CF"/>
    <w:p w14:paraId="1E84B863" w14:textId="6DD8A368" w:rsidR="004C035B" w:rsidRPr="00A01A57" w:rsidRDefault="004C035B" w:rsidP="004C035B">
      <w:r>
        <w:rPr>
          <w:b/>
        </w:rPr>
        <w:t>The Requ</w:t>
      </w:r>
      <w:r w:rsidR="00DA7CB0">
        <w:rPr>
          <w:b/>
        </w:rPr>
        <w:t>i</w:t>
      </w:r>
      <w:r>
        <w:rPr>
          <w:b/>
        </w:rPr>
        <w:t xml:space="preserve">site Concept Evaluation (the RCE)-  </w:t>
      </w:r>
      <w:r>
        <w:t>In Development by the Texas Deafblind Project</w:t>
      </w:r>
      <w:r>
        <w:rPr>
          <w:b/>
        </w:rPr>
        <w:t xml:space="preserve">. </w:t>
      </w:r>
      <w:r>
        <w:t>A TEKS based academic concept evaluation. The evaluation focuses on concepts taught in science and social studies coursework and helps education teams and families identify conceptual gaps in the student’s understanding of the world.</w:t>
      </w:r>
      <w:r w:rsidR="00407983">
        <w:t xml:space="preserve"> The evaluation targets student</w:t>
      </w:r>
      <w:r>
        <w:t xml:space="preserve">s with deafblindness being served in academic settings. </w:t>
      </w:r>
    </w:p>
    <w:p w14:paraId="2F7E620F" w14:textId="77777777" w:rsidR="004C035B" w:rsidRPr="00FD05CF" w:rsidRDefault="004C035B" w:rsidP="00FD05CF"/>
    <w:p w14:paraId="59111FF6" w14:textId="43C9E5EA" w:rsidR="00D65049" w:rsidRDefault="00205E84" w:rsidP="00D65049">
      <w:r>
        <w:rPr>
          <w:b/>
        </w:rPr>
        <w:t>Classroom Observational Instrument for Educational Environments Serving Students with Deafblindness-</w:t>
      </w:r>
      <w:r w:rsidR="00D65049">
        <w:rPr>
          <w:b/>
        </w:rPr>
        <w:t xml:space="preserve"> </w:t>
      </w:r>
      <w:r w:rsidR="00D65049">
        <w:t>By Ella Taylor, Kathleen Stremel and Nancy Steel.</w:t>
      </w:r>
      <w:r w:rsidR="00D65049">
        <w:rPr>
          <w:b/>
        </w:rPr>
        <w:t xml:space="preserve"> </w:t>
      </w:r>
      <w:r w:rsidR="00D65049" w:rsidRPr="00D65049">
        <w:t>Designed to identify characteristics of model classrooms for students who are deaf-blind.  The COI is comprised of three main components: (1) teacher interview; (2) student cumulative folder review; and (3) observation rubric.  A final section allows the observer to note any special circumstances or additional information that should be noted about the classroom.  A scoring guide is provided so that each individual section can be assessed as well as the total instrument.</w:t>
      </w:r>
    </w:p>
    <w:p w14:paraId="0103F677" w14:textId="0B3DEB92" w:rsidR="00D65049" w:rsidRDefault="00741BD8" w:rsidP="00D65049">
      <w:hyperlink r:id="rId20" w:history="1">
        <w:r w:rsidR="00D65049" w:rsidRPr="00D366A4">
          <w:rPr>
            <w:rStyle w:val="Hyperlink"/>
          </w:rPr>
          <w:t>http://documents.nationaldb.org/products/coi-2006.pdf</w:t>
        </w:r>
      </w:hyperlink>
    </w:p>
    <w:p w14:paraId="1CA25FDB" w14:textId="77777777" w:rsidR="00DA7CB0" w:rsidRDefault="00DA7CB0" w:rsidP="00A01A57"/>
    <w:p w14:paraId="1C441AFE" w14:textId="687B2747" w:rsidR="00DA7CB0" w:rsidRDefault="00DA7CB0" w:rsidP="00DA7CB0">
      <w:pPr>
        <w:pStyle w:val="Heading1"/>
      </w:pPr>
      <w:r>
        <w:t xml:space="preserve">Other resources </w:t>
      </w:r>
    </w:p>
    <w:p w14:paraId="26F8F473" w14:textId="77777777" w:rsidR="00DA7CB0" w:rsidRDefault="00DA7CB0" w:rsidP="00DA7CB0">
      <w:r w:rsidRPr="00A01A57">
        <w:rPr>
          <w:b/>
        </w:rPr>
        <w:t>Calendars for Students with Multiple impairments including Deafblindness-</w:t>
      </w:r>
      <w:r>
        <w:t xml:space="preserve"> by Robbie Blaha. </w:t>
      </w:r>
      <w:r w:rsidRPr="00A01A57">
        <w:t>This book is written for students who need help structuring and organizing their time and activities. It includes information about:</w:t>
      </w:r>
      <w:r>
        <w:t xml:space="preserve"> t</w:t>
      </w:r>
      <w:r w:rsidRPr="00A01A57">
        <w:t>he benefits of calendar systems</w:t>
      </w:r>
      <w:r>
        <w:t>, c</w:t>
      </w:r>
      <w:r w:rsidRPr="00A01A57">
        <w:t>alendar programming based on individual students' needs and skills</w:t>
      </w:r>
      <w:r>
        <w:t>, t</w:t>
      </w:r>
      <w:r w:rsidRPr="00A01A57">
        <w:t>he continuum of calendars available for expanding students' skills</w:t>
      </w:r>
      <w:r>
        <w:t xml:space="preserve"> including </w:t>
      </w:r>
      <w:r w:rsidRPr="00A01A57">
        <w:t>anticipation calendars, daily calendars, and expanded calendars</w:t>
      </w:r>
      <w:r>
        <w:t xml:space="preserve"> as well as how to assess and evaluate using a calendar. </w:t>
      </w:r>
    </w:p>
    <w:p w14:paraId="37C6A8AF" w14:textId="77777777" w:rsidR="00DA7CB0" w:rsidRDefault="00741BD8" w:rsidP="00DA7CB0">
      <w:hyperlink r:id="rId21" w:history="1">
        <w:r w:rsidR="00DA7CB0" w:rsidRPr="00D523A5">
          <w:rPr>
            <w:rStyle w:val="Hyperlink"/>
          </w:rPr>
          <w:t>http://www.tsbvi.edu/publications/1024-calendars-for-students-with-multiple-impairments-including-deafblindness</w:t>
        </w:r>
      </w:hyperlink>
    </w:p>
    <w:p w14:paraId="7BCC5238" w14:textId="77777777" w:rsidR="00DA7CB0" w:rsidRDefault="00DA7CB0" w:rsidP="00DA7CB0"/>
    <w:p w14:paraId="04DC1423" w14:textId="15DE0D81" w:rsidR="00D65049" w:rsidRDefault="00D65049" w:rsidP="00DA7CB0">
      <w:r w:rsidRPr="00D65049">
        <w:rPr>
          <w:b/>
        </w:rPr>
        <w:t xml:space="preserve">Home Talk- </w:t>
      </w:r>
      <w:r>
        <w:rPr>
          <w:b/>
        </w:rPr>
        <w:t xml:space="preserve">A </w:t>
      </w:r>
      <w:r w:rsidRPr="00D65049">
        <w:rPr>
          <w:b/>
        </w:rPr>
        <w:t>Family Assessment</w:t>
      </w:r>
      <w:r>
        <w:rPr>
          <w:b/>
        </w:rPr>
        <w:t xml:space="preserve"> for Children who are Deafblind- </w:t>
      </w:r>
      <w:r w:rsidRPr="00D65049">
        <w:t>HomeTalk is an assessment tool designed for use by parents and care providers of children who are deafblind and who have other disabilities.  Its purpose is to help you participate more actively in the planning of your child's educational program.  HomeTalk is designed to provide a broad picture of your child's skills, special interests, and personality.</w:t>
      </w:r>
    </w:p>
    <w:p w14:paraId="03C16516" w14:textId="61E043DF" w:rsidR="00D65049" w:rsidRDefault="00741BD8" w:rsidP="00DA7CB0">
      <w:hyperlink r:id="rId22" w:history="1">
        <w:r w:rsidR="00D65049" w:rsidRPr="00D366A4">
          <w:rPr>
            <w:rStyle w:val="Hyperlink"/>
          </w:rPr>
          <w:t>http://documents.nationaldb.org//HomeTalk.pdf</w:t>
        </w:r>
      </w:hyperlink>
    </w:p>
    <w:p w14:paraId="41A181F4" w14:textId="77777777" w:rsidR="00D65049" w:rsidRPr="00D65049" w:rsidRDefault="00D65049" w:rsidP="00DA7CB0"/>
    <w:p w14:paraId="4F3AA852" w14:textId="77777777" w:rsidR="00D65049" w:rsidRDefault="00D65049" w:rsidP="00DA7CB0">
      <w:pPr>
        <w:rPr>
          <w:b/>
        </w:rPr>
      </w:pPr>
    </w:p>
    <w:p w14:paraId="2CE64F64" w14:textId="338607D8" w:rsidR="00D65049" w:rsidRDefault="00D65049" w:rsidP="00D65049">
      <w:r w:rsidRPr="00D65049">
        <w:rPr>
          <w:b/>
        </w:rPr>
        <w:lastRenderedPageBreak/>
        <w:t>INSITE Developmental Checklist Instructional Manual: Assessment of Developmental Skills for Young Multidisabled Sensory Impaired (MSI) Children</w:t>
      </w:r>
      <w:r>
        <w:rPr>
          <w:b/>
        </w:rPr>
        <w:t xml:space="preserve">- </w:t>
      </w:r>
      <w:r>
        <w:t>The INSITE</w:t>
      </w:r>
      <w:r w:rsidRPr="00D65049">
        <w:t xml:space="preserve"> manual contains the INSITE developmental checklist. This checklist assesses the areas of gross motor, fine motor, self-help, cognition, social, emotional, communication, vision, auditory, and tactile development. The checklist has illustrated examples based on normal development with adaptations for children who are MSI. The checklist can be used by the parent advisor and parents in the home and results can be used to plan appropriate goals and activities for the family. All behaviors are cross-referenced to activities in specified curricula tha</w:t>
      </w:r>
      <w:r>
        <w:t xml:space="preserve">t can be used to promote skills. </w:t>
      </w:r>
      <w:r w:rsidRPr="00D65049">
        <w:t>The instruction manual contains a description of how to use the INSITE Developmental Checklist and instructions for scoring and reporting. It also contains one complete checklist for children 0-6 years of age</w:t>
      </w:r>
      <w:r>
        <w:t>.</w:t>
      </w:r>
    </w:p>
    <w:p w14:paraId="4B77DDB4" w14:textId="099F75C0" w:rsidR="00D65049" w:rsidRDefault="00741BD8" w:rsidP="00D65049">
      <w:hyperlink r:id="rId23" w:history="1">
        <w:r w:rsidR="00D65049" w:rsidRPr="00D366A4">
          <w:rPr>
            <w:rStyle w:val="Hyperlink"/>
          </w:rPr>
          <w:t>http://hopepubl.com/proddetail.php?prod=404</w:t>
        </w:r>
      </w:hyperlink>
    </w:p>
    <w:p w14:paraId="24569575" w14:textId="77777777" w:rsidR="00D65049" w:rsidRPr="00D65049" w:rsidRDefault="00D65049" w:rsidP="00D65049"/>
    <w:sectPr w:rsidR="00D65049" w:rsidRPr="00D65049" w:rsidSect="003611FE">
      <w:headerReference w:type="default" r:id="rId24"/>
      <w:footerReference w:type="default" r:id="rId25"/>
      <w:pgSz w:w="12240" w:h="15840"/>
      <w:pgMar w:top="1008" w:right="1008" w:bottom="1008" w:left="1008"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CE00" w14:textId="77777777" w:rsidR="00741BD8" w:rsidRDefault="00741BD8" w:rsidP="00DC6839">
      <w:r>
        <w:separator/>
      </w:r>
    </w:p>
  </w:endnote>
  <w:endnote w:type="continuationSeparator" w:id="0">
    <w:p w14:paraId="48FDE770" w14:textId="77777777" w:rsidR="00741BD8" w:rsidRDefault="00741BD8" w:rsidP="00D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63A5" w14:textId="42E1C63D" w:rsidR="00DC6839" w:rsidRPr="00A01A57" w:rsidRDefault="00A01A57" w:rsidP="00DC6839">
    <w:pPr>
      <w:pStyle w:val="Footer"/>
      <w:jc w:val="both"/>
      <w:rPr>
        <w:sz w:val="20"/>
        <w:szCs w:val="20"/>
      </w:rPr>
    </w:pPr>
    <w:r>
      <w:rPr>
        <w:sz w:val="20"/>
        <w:szCs w:val="20"/>
      </w:rPr>
      <w:t>The Teacher of Students with Deafblindness Pilot Program- 2017</w:t>
    </w:r>
    <w:r w:rsidR="00DC6839">
      <w:tab/>
    </w:r>
    <w:r w:rsidR="00DC6839">
      <w:tab/>
    </w:r>
    <w:r w:rsidR="00DC6839">
      <w:fldChar w:fldCharType="begin"/>
    </w:r>
    <w:r w:rsidR="00DC6839">
      <w:instrText xml:space="preserve"> PAGE   \* MERGEFORMAT </w:instrText>
    </w:r>
    <w:r w:rsidR="00DC6839">
      <w:fldChar w:fldCharType="separate"/>
    </w:r>
    <w:r w:rsidR="003611FE">
      <w:rPr>
        <w:noProof/>
      </w:rPr>
      <w:t>2</w:t>
    </w:r>
    <w:r w:rsidR="00DC6839">
      <w:rPr>
        <w:noProof/>
      </w:rPr>
      <w:fldChar w:fldCharType="end"/>
    </w:r>
  </w:p>
  <w:p w14:paraId="4BC198DE" w14:textId="77777777" w:rsidR="00DC6839" w:rsidRDefault="00DC6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1FF3D" w14:textId="77777777" w:rsidR="00741BD8" w:rsidRDefault="00741BD8" w:rsidP="00DC6839">
      <w:r>
        <w:separator/>
      </w:r>
    </w:p>
  </w:footnote>
  <w:footnote w:type="continuationSeparator" w:id="0">
    <w:p w14:paraId="19A31BEC" w14:textId="77777777" w:rsidR="00741BD8" w:rsidRDefault="00741BD8" w:rsidP="00DC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DC3E" w14:textId="1519145E" w:rsidR="003611FE" w:rsidRPr="003611FE" w:rsidRDefault="003611FE">
    <w:pPr>
      <w:pStyle w:val="Header"/>
      <w:rPr>
        <w:sz w:val="20"/>
        <w:szCs w:val="20"/>
      </w:rPr>
    </w:pPr>
    <w:r w:rsidRPr="003611FE">
      <w:rPr>
        <w:sz w:val="20"/>
        <w:szCs w:val="20"/>
      </w:rPr>
      <w:t>Summary of Deafblind Specific Evaluation Tools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8D7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F626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3C48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EE31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0EFF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E0DBBA"/>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E62E052C"/>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3F063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00F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D64C00"/>
    <w:multiLevelType w:val="hybridMultilevel"/>
    <w:tmpl w:val="EDB6F1E4"/>
    <w:lvl w:ilvl="0" w:tplc="74C8B254">
      <w:start w:val="1"/>
      <w:numFmt w:val="upp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70CC1"/>
    <w:multiLevelType w:val="hybridMultilevel"/>
    <w:tmpl w:val="E23C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1BD4"/>
    <w:multiLevelType w:val="multilevel"/>
    <w:tmpl w:val="DBCA6D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570693"/>
    <w:multiLevelType w:val="hybridMultilevel"/>
    <w:tmpl w:val="BD7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7"/>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6"/>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57"/>
    <w:rsid w:val="00001F87"/>
    <w:rsid w:val="00043F5B"/>
    <w:rsid w:val="00100ACB"/>
    <w:rsid w:val="00116796"/>
    <w:rsid w:val="00151A93"/>
    <w:rsid w:val="001A22B7"/>
    <w:rsid w:val="001D1E99"/>
    <w:rsid w:val="001E3492"/>
    <w:rsid w:val="002054D4"/>
    <w:rsid w:val="00205E84"/>
    <w:rsid w:val="00206BE2"/>
    <w:rsid w:val="00234EE7"/>
    <w:rsid w:val="00256287"/>
    <w:rsid w:val="002734F9"/>
    <w:rsid w:val="002D3369"/>
    <w:rsid w:val="002F4DD1"/>
    <w:rsid w:val="003611FE"/>
    <w:rsid w:val="003860F1"/>
    <w:rsid w:val="00407983"/>
    <w:rsid w:val="0042493B"/>
    <w:rsid w:val="00456B2A"/>
    <w:rsid w:val="004C035B"/>
    <w:rsid w:val="004E6652"/>
    <w:rsid w:val="00563DE9"/>
    <w:rsid w:val="005B3D95"/>
    <w:rsid w:val="005B658F"/>
    <w:rsid w:val="005E232F"/>
    <w:rsid w:val="005F3CC5"/>
    <w:rsid w:val="00606809"/>
    <w:rsid w:val="0062406D"/>
    <w:rsid w:val="006B7378"/>
    <w:rsid w:val="006F5D26"/>
    <w:rsid w:val="00706EE9"/>
    <w:rsid w:val="00741BD8"/>
    <w:rsid w:val="007A3A53"/>
    <w:rsid w:val="007E0E9C"/>
    <w:rsid w:val="007E107A"/>
    <w:rsid w:val="007E3D12"/>
    <w:rsid w:val="00842799"/>
    <w:rsid w:val="0087496B"/>
    <w:rsid w:val="00915251"/>
    <w:rsid w:val="009531EC"/>
    <w:rsid w:val="00963DCC"/>
    <w:rsid w:val="009674CB"/>
    <w:rsid w:val="009A01A8"/>
    <w:rsid w:val="00A01A57"/>
    <w:rsid w:val="00A64A3D"/>
    <w:rsid w:val="00B135F9"/>
    <w:rsid w:val="00B47A42"/>
    <w:rsid w:val="00B5716B"/>
    <w:rsid w:val="00B9422C"/>
    <w:rsid w:val="00BD6EA2"/>
    <w:rsid w:val="00C338AB"/>
    <w:rsid w:val="00C36FBD"/>
    <w:rsid w:val="00CA2AF0"/>
    <w:rsid w:val="00CC7F49"/>
    <w:rsid w:val="00CD202B"/>
    <w:rsid w:val="00CF3646"/>
    <w:rsid w:val="00CF615D"/>
    <w:rsid w:val="00D54584"/>
    <w:rsid w:val="00D65049"/>
    <w:rsid w:val="00DA7CB0"/>
    <w:rsid w:val="00DC6839"/>
    <w:rsid w:val="00DD2DC8"/>
    <w:rsid w:val="00E52069"/>
    <w:rsid w:val="00E54E5D"/>
    <w:rsid w:val="00EB3B62"/>
    <w:rsid w:val="00F05068"/>
    <w:rsid w:val="00F517C4"/>
    <w:rsid w:val="00F64DD3"/>
    <w:rsid w:val="00F75E40"/>
    <w:rsid w:val="00F914AD"/>
    <w:rsid w:val="00FA60C8"/>
    <w:rsid w:val="00FD05CF"/>
    <w:rsid w:val="00FE5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B3D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5D"/>
    <w:rPr>
      <w:sz w:val="24"/>
      <w:szCs w:val="24"/>
    </w:rPr>
  </w:style>
  <w:style w:type="paragraph" w:styleId="Heading1">
    <w:name w:val="heading 1"/>
    <w:basedOn w:val="Normal"/>
    <w:next w:val="Normal"/>
    <w:link w:val="Heading1Char"/>
    <w:autoRedefine/>
    <w:uiPriority w:val="9"/>
    <w:qFormat/>
    <w:rsid w:val="00CF615D"/>
    <w:pPr>
      <w:spacing w:before="120" w:after="120"/>
      <w:outlineLvl w:val="0"/>
    </w:pPr>
    <w:rPr>
      <w:b/>
      <w:color w:val="861714"/>
      <w:sz w:val="28"/>
      <w:szCs w:val="28"/>
    </w:rPr>
  </w:style>
  <w:style w:type="paragraph" w:styleId="Heading2">
    <w:name w:val="heading 2"/>
    <w:basedOn w:val="Normal"/>
    <w:next w:val="Normal"/>
    <w:link w:val="Heading2Char"/>
    <w:autoRedefine/>
    <w:uiPriority w:val="9"/>
    <w:qFormat/>
    <w:rsid w:val="00CF615D"/>
    <w:pPr>
      <w:keepNext/>
      <w:spacing w:before="240" w:after="60"/>
      <w:outlineLvl w:val="1"/>
    </w:pPr>
    <w:rPr>
      <w:rFonts w:eastAsia="MS Gothic"/>
      <w:b/>
      <w:bCs/>
      <w:iCs/>
      <w:color w:val="1A3866"/>
      <w:szCs w:val="28"/>
    </w:rPr>
  </w:style>
  <w:style w:type="paragraph" w:styleId="Heading3">
    <w:name w:val="heading 3"/>
    <w:basedOn w:val="Normal"/>
    <w:next w:val="Normal"/>
    <w:link w:val="Heading3Char"/>
    <w:autoRedefine/>
    <w:uiPriority w:val="9"/>
    <w:qFormat/>
    <w:rsid w:val="00BD6EA2"/>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CF615D"/>
    <w:pPr>
      <w:keepNext/>
      <w:spacing w:after="120"/>
      <w:outlineLvl w:val="3"/>
    </w:pPr>
    <w:rPr>
      <w:b/>
      <w:bCs/>
      <w:i/>
      <w:szCs w:val="28"/>
    </w:rPr>
  </w:style>
  <w:style w:type="paragraph" w:styleId="Heading5">
    <w:name w:val="heading 5"/>
    <w:basedOn w:val="Normal"/>
    <w:next w:val="Normal"/>
    <w:link w:val="Heading5Char"/>
    <w:autoRedefine/>
    <w:uiPriority w:val="9"/>
    <w:qFormat/>
    <w:rsid w:val="00CF615D"/>
    <w:pPr>
      <w:spacing w:before="240" w:after="60"/>
      <w:outlineLvl w:val="4"/>
    </w:pPr>
    <w:rPr>
      <w:b/>
      <w:bCs/>
      <w:i/>
      <w:iCs/>
      <w:szCs w:val="26"/>
      <w:u w:val="single"/>
    </w:rPr>
  </w:style>
  <w:style w:type="paragraph" w:styleId="Heading6">
    <w:name w:val="heading 6"/>
    <w:basedOn w:val="Normal"/>
    <w:next w:val="Normal"/>
    <w:link w:val="Heading6Char"/>
    <w:uiPriority w:val="9"/>
    <w:unhideWhenUsed/>
    <w:qFormat/>
    <w:rsid w:val="007E107A"/>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615D"/>
    <w:rPr>
      <w:b/>
      <w:color w:val="861714"/>
      <w:sz w:val="28"/>
      <w:szCs w:val="28"/>
    </w:rPr>
  </w:style>
  <w:style w:type="character" w:customStyle="1" w:styleId="Heading2Char">
    <w:name w:val="Heading 2 Char"/>
    <w:link w:val="Heading2"/>
    <w:uiPriority w:val="9"/>
    <w:rsid w:val="00CF615D"/>
    <w:rPr>
      <w:rFonts w:eastAsia="MS Gothic"/>
      <w:b/>
      <w:bCs/>
      <w:iCs/>
      <w:color w:val="1A3866"/>
      <w:szCs w:val="28"/>
    </w:rPr>
  </w:style>
  <w:style w:type="paragraph" w:styleId="Title">
    <w:name w:val="Title"/>
    <w:basedOn w:val="Normal"/>
    <w:next w:val="Normal"/>
    <w:link w:val="TitleChar"/>
    <w:autoRedefine/>
    <w:qFormat/>
    <w:rsid w:val="00BD6EA2"/>
    <w:pPr>
      <w:spacing w:before="240" w:after="60"/>
      <w:jc w:val="center"/>
      <w:outlineLvl w:val="0"/>
    </w:pPr>
    <w:rPr>
      <w:rFonts w:eastAsia="MS Gothic"/>
      <w:b/>
      <w:bCs/>
      <w:color w:val="000000"/>
      <w:kern w:val="28"/>
      <w:sz w:val="32"/>
      <w:szCs w:val="32"/>
    </w:rPr>
  </w:style>
  <w:style w:type="character" w:customStyle="1" w:styleId="TitleChar">
    <w:name w:val="Title Char"/>
    <w:link w:val="Title"/>
    <w:rsid w:val="00BD6EA2"/>
    <w:rPr>
      <w:rFonts w:ascii="Arial" w:eastAsia="MS Gothic" w:hAnsi="Arial" w:cs="Times New Roman"/>
      <w:b/>
      <w:bCs/>
      <w:color w:val="000000"/>
      <w:kern w:val="28"/>
      <w:sz w:val="32"/>
      <w:szCs w:val="32"/>
    </w:rPr>
  </w:style>
  <w:style w:type="character" w:customStyle="1" w:styleId="Heading3Char">
    <w:name w:val="Heading 3 Char"/>
    <w:link w:val="Heading3"/>
    <w:uiPriority w:val="9"/>
    <w:semiHidden/>
    <w:rsid w:val="00BD6EA2"/>
    <w:rPr>
      <w:rFonts w:ascii="Arial" w:eastAsia="MS Gothic" w:hAnsi="Arial" w:cs="Times New Roman"/>
      <w:b/>
      <w:bCs/>
      <w:color w:val="000000"/>
      <w:sz w:val="24"/>
      <w:szCs w:val="26"/>
    </w:rPr>
  </w:style>
  <w:style w:type="character" w:customStyle="1" w:styleId="Heading4Char">
    <w:name w:val="Heading 4 Char"/>
    <w:link w:val="Heading4"/>
    <w:uiPriority w:val="9"/>
    <w:rsid w:val="00CF615D"/>
    <w:rPr>
      <w:b/>
      <w:bCs/>
      <w:i/>
      <w:szCs w:val="28"/>
    </w:rPr>
  </w:style>
  <w:style w:type="character" w:customStyle="1" w:styleId="Heading5Char">
    <w:name w:val="Heading 5 Char"/>
    <w:link w:val="Heading5"/>
    <w:uiPriority w:val="9"/>
    <w:rsid w:val="00CF615D"/>
    <w:rPr>
      <w:b/>
      <w:bCs/>
      <w:i/>
      <w:iCs/>
      <w:szCs w:val="26"/>
      <w:u w:val="single"/>
    </w:rPr>
  </w:style>
  <w:style w:type="paragraph" w:styleId="ListBullet2">
    <w:name w:val="List Bullet 2"/>
    <w:basedOn w:val="Normal"/>
    <w:autoRedefine/>
    <w:uiPriority w:val="99"/>
    <w:unhideWhenUsed/>
    <w:qFormat/>
    <w:rsid w:val="004E6652"/>
    <w:pPr>
      <w:numPr>
        <w:numId w:val="5"/>
      </w:numPr>
      <w:spacing w:before="120" w:after="120"/>
      <w:contextualSpacing/>
    </w:pPr>
  </w:style>
  <w:style w:type="paragraph" w:styleId="ListBullet3">
    <w:name w:val="List Bullet 3"/>
    <w:basedOn w:val="Normal"/>
    <w:autoRedefine/>
    <w:uiPriority w:val="99"/>
    <w:unhideWhenUsed/>
    <w:qFormat/>
    <w:rsid w:val="00F64DD3"/>
    <w:pPr>
      <w:numPr>
        <w:numId w:val="13"/>
      </w:numPr>
      <w:spacing w:before="120" w:after="120"/>
      <w:contextualSpacing/>
    </w:pPr>
  </w:style>
  <w:style w:type="paragraph" w:styleId="ListNumber2">
    <w:name w:val="List Number 2"/>
    <w:basedOn w:val="Normal"/>
    <w:autoRedefine/>
    <w:uiPriority w:val="99"/>
    <w:unhideWhenUsed/>
    <w:qFormat/>
    <w:rsid w:val="00B135F9"/>
    <w:pPr>
      <w:numPr>
        <w:numId w:val="7"/>
      </w:numPr>
      <w:contextualSpacing/>
    </w:pPr>
  </w:style>
  <w:style w:type="paragraph" w:styleId="List2">
    <w:name w:val="List 2"/>
    <w:basedOn w:val="Normal"/>
    <w:autoRedefine/>
    <w:uiPriority w:val="99"/>
    <w:unhideWhenUsed/>
    <w:qFormat/>
    <w:rsid w:val="00B135F9"/>
    <w:pPr>
      <w:numPr>
        <w:numId w:val="11"/>
      </w:numPr>
      <w:contextualSpacing/>
    </w:pPr>
    <w:rPr>
      <w:caps/>
    </w:rPr>
  </w:style>
  <w:style w:type="paragraph" w:styleId="Caption">
    <w:name w:val="caption"/>
    <w:basedOn w:val="Normal"/>
    <w:next w:val="Normal"/>
    <w:autoRedefine/>
    <w:qFormat/>
    <w:rsid w:val="00B135F9"/>
    <w:rPr>
      <w:bCs/>
      <w:sz w:val="18"/>
      <w:szCs w:val="20"/>
    </w:rPr>
  </w:style>
  <w:style w:type="paragraph" w:styleId="ListNumber3">
    <w:name w:val="List Number 3"/>
    <w:basedOn w:val="Normal"/>
    <w:uiPriority w:val="99"/>
    <w:unhideWhenUsed/>
    <w:rsid w:val="00B135F9"/>
    <w:pPr>
      <w:numPr>
        <w:numId w:val="8"/>
      </w:numPr>
      <w:contextualSpacing/>
    </w:pPr>
  </w:style>
  <w:style w:type="character" w:styleId="Hyperlink">
    <w:name w:val="Hyperlink"/>
    <w:unhideWhenUsed/>
    <w:rsid w:val="00DD2DC8"/>
    <w:rPr>
      <w:color w:val="0000FF"/>
      <w:u w:val="single"/>
    </w:rPr>
  </w:style>
  <w:style w:type="paragraph" w:customStyle="1" w:styleId="Style1">
    <w:name w:val="Style1"/>
    <w:basedOn w:val="Heading2"/>
    <w:autoRedefine/>
    <w:qFormat/>
    <w:rsid w:val="00DD2DC8"/>
    <w:rPr>
      <w:color w:val="861714"/>
    </w:rPr>
  </w:style>
  <w:style w:type="paragraph" w:customStyle="1" w:styleId="LetterheadLevel1">
    <w:name w:val="Letterhead Level 1"/>
    <w:basedOn w:val="Normal"/>
    <w:autoRedefine/>
    <w:qFormat/>
    <w:rsid w:val="0042493B"/>
    <w:pPr>
      <w:spacing w:before="120" w:after="120"/>
    </w:pPr>
    <w:rPr>
      <w:color w:val="861714"/>
      <w:sz w:val="32"/>
      <w:szCs w:val="32"/>
    </w:rPr>
  </w:style>
  <w:style w:type="paragraph" w:customStyle="1" w:styleId="LetterheadLevel2">
    <w:name w:val="Letterhead Level 2"/>
    <w:basedOn w:val="LetterheadLevel1"/>
    <w:autoRedefine/>
    <w:qFormat/>
    <w:rsid w:val="0042493B"/>
  </w:style>
  <w:style w:type="character" w:customStyle="1" w:styleId="Heading6Char">
    <w:name w:val="Heading 6 Char"/>
    <w:link w:val="Heading6"/>
    <w:uiPriority w:val="9"/>
    <w:rsid w:val="007E107A"/>
    <w:rPr>
      <w:rFonts w:ascii="Calibri" w:eastAsia="Times New Roman" w:hAnsi="Calibri" w:cs="Times New Roman"/>
      <w:b/>
      <w:bCs/>
      <w:sz w:val="22"/>
      <w:szCs w:val="22"/>
    </w:rPr>
  </w:style>
  <w:style w:type="paragraph" w:styleId="Subtitle">
    <w:name w:val="Subtitle"/>
    <w:basedOn w:val="Normal"/>
    <w:next w:val="Normal"/>
    <w:link w:val="SubtitleChar"/>
    <w:autoRedefine/>
    <w:qFormat/>
    <w:rsid w:val="00151A93"/>
    <w:pPr>
      <w:spacing w:after="240"/>
      <w:jc w:val="center"/>
      <w:outlineLvl w:val="1"/>
    </w:pPr>
    <w:rPr>
      <w:rFonts w:eastAsia="Times New Roman"/>
      <w:sz w:val="28"/>
    </w:rPr>
  </w:style>
  <w:style w:type="character" w:customStyle="1" w:styleId="SubtitleChar">
    <w:name w:val="Subtitle Char"/>
    <w:link w:val="Subtitle"/>
    <w:rsid w:val="00151A93"/>
    <w:rPr>
      <w:rFonts w:eastAsia="Times New Roman" w:cs="Times New Roman"/>
      <w:sz w:val="28"/>
    </w:rPr>
  </w:style>
  <w:style w:type="paragraph" w:customStyle="1" w:styleId="DocumentHeading1">
    <w:name w:val="Document Heading 1"/>
    <w:basedOn w:val="Normal"/>
    <w:autoRedefine/>
    <w:qFormat/>
    <w:rsid w:val="00151A93"/>
    <w:pPr>
      <w:spacing w:after="240"/>
    </w:pPr>
    <w:rPr>
      <w:color w:val="861714"/>
      <w:sz w:val="48"/>
    </w:rPr>
  </w:style>
  <w:style w:type="paragraph" w:customStyle="1" w:styleId="DocumentHeading2">
    <w:name w:val="Document Heading 2"/>
    <w:basedOn w:val="DocumentHeading1"/>
    <w:autoRedefine/>
    <w:qFormat/>
    <w:rsid w:val="00A01A57"/>
    <w:pPr>
      <w:jc w:val="center"/>
    </w:pPr>
    <w:rPr>
      <w:b/>
      <w:color w:val="002060"/>
      <w:sz w:val="40"/>
    </w:rPr>
  </w:style>
  <w:style w:type="paragraph" w:styleId="Header">
    <w:name w:val="header"/>
    <w:basedOn w:val="Normal"/>
    <w:link w:val="HeaderChar"/>
    <w:uiPriority w:val="99"/>
    <w:unhideWhenUsed/>
    <w:rsid w:val="00DC6839"/>
    <w:pPr>
      <w:tabs>
        <w:tab w:val="center" w:pos="4680"/>
        <w:tab w:val="right" w:pos="9360"/>
      </w:tabs>
    </w:pPr>
  </w:style>
  <w:style w:type="character" w:customStyle="1" w:styleId="HeaderChar">
    <w:name w:val="Header Char"/>
    <w:basedOn w:val="DefaultParagraphFont"/>
    <w:link w:val="Header"/>
    <w:uiPriority w:val="99"/>
    <w:rsid w:val="00DC6839"/>
  </w:style>
  <w:style w:type="paragraph" w:styleId="Footer">
    <w:name w:val="footer"/>
    <w:basedOn w:val="Normal"/>
    <w:link w:val="FooterChar"/>
    <w:uiPriority w:val="99"/>
    <w:unhideWhenUsed/>
    <w:rsid w:val="00DC6839"/>
    <w:pPr>
      <w:tabs>
        <w:tab w:val="center" w:pos="4680"/>
        <w:tab w:val="right" w:pos="9360"/>
      </w:tabs>
    </w:pPr>
  </w:style>
  <w:style w:type="character" w:customStyle="1" w:styleId="FooterChar">
    <w:name w:val="Footer Char"/>
    <w:basedOn w:val="DefaultParagraphFont"/>
    <w:link w:val="Footer"/>
    <w:uiPriority w:val="99"/>
    <w:rsid w:val="00DC6839"/>
  </w:style>
  <w:style w:type="table" w:styleId="TableGrid">
    <w:name w:val="Table Grid"/>
    <w:basedOn w:val="TableNormal"/>
    <w:rsid w:val="0042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E5D"/>
    <w:rPr>
      <w:rFonts w:ascii="Tahoma" w:hAnsi="Tahoma" w:cs="Tahoma"/>
      <w:sz w:val="16"/>
      <w:szCs w:val="16"/>
    </w:rPr>
  </w:style>
  <w:style w:type="character" w:customStyle="1" w:styleId="BalloonTextChar">
    <w:name w:val="Balloon Text Char"/>
    <w:link w:val="BalloonText"/>
    <w:uiPriority w:val="99"/>
    <w:semiHidden/>
    <w:rsid w:val="00E54E5D"/>
    <w:rPr>
      <w:rFonts w:ascii="Tahoma" w:hAnsi="Tahoma" w:cs="Tahoma"/>
      <w:sz w:val="16"/>
      <w:szCs w:val="16"/>
    </w:rPr>
  </w:style>
  <w:style w:type="paragraph" w:customStyle="1" w:styleId="DocumentSubTitle">
    <w:name w:val="Document SubTitle"/>
    <w:basedOn w:val="Normal"/>
    <w:autoRedefine/>
    <w:qFormat/>
    <w:rsid w:val="001A22B7"/>
    <w:pPr>
      <w:spacing w:after="240"/>
      <w:contextualSpacing/>
      <w:jc w:val="center"/>
      <w:outlineLvl w:val="0"/>
    </w:pPr>
    <w:rPr>
      <w:rFonts w:eastAsia="ヒラギノ角ゴ Pro W3"/>
      <w:sz w:val="28"/>
      <w:szCs w:val="20"/>
    </w:rPr>
  </w:style>
  <w:style w:type="paragraph" w:customStyle="1" w:styleId="DocumentTitle">
    <w:name w:val="Document Title"/>
    <w:basedOn w:val="Normal"/>
    <w:autoRedefine/>
    <w:qFormat/>
    <w:rsid w:val="001A22B7"/>
    <w:pPr>
      <w:spacing w:after="240"/>
      <w:jc w:val="center"/>
    </w:pPr>
    <w:rPr>
      <w:rFonts w:eastAsia="ヒラギノ角ゴ Pro W3"/>
      <w:b/>
      <w:sz w:val="36"/>
      <w:szCs w:val="20"/>
    </w:rPr>
  </w:style>
  <w:style w:type="paragraph" w:styleId="NormalWeb">
    <w:name w:val="Normal (Web)"/>
    <w:basedOn w:val="Normal"/>
    <w:uiPriority w:val="99"/>
    <w:semiHidden/>
    <w:unhideWhenUsed/>
    <w:rsid w:val="00A01A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05">
      <w:bodyDiv w:val="1"/>
      <w:marLeft w:val="0"/>
      <w:marRight w:val="0"/>
      <w:marTop w:val="0"/>
      <w:marBottom w:val="0"/>
      <w:divBdr>
        <w:top w:val="none" w:sz="0" w:space="0" w:color="auto"/>
        <w:left w:val="none" w:sz="0" w:space="0" w:color="auto"/>
        <w:bottom w:val="none" w:sz="0" w:space="0" w:color="auto"/>
        <w:right w:val="none" w:sz="0" w:space="0" w:color="auto"/>
      </w:divBdr>
      <w:divsChild>
        <w:div w:id="1816488544">
          <w:marLeft w:val="0"/>
          <w:marRight w:val="0"/>
          <w:marTop w:val="0"/>
          <w:marBottom w:val="0"/>
          <w:divBdr>
            <w:top w:val="none" w:sz="0" w:space="0" w:color="auto"/>
            <w:left w:val="none" w:sz="0" w:space="0" w:color="auto"/>
            <w:bottom w:val="none" w:sz="0" w:space="0" w:color="auto"/>
            <w:right w:val="none" w:sz="0" w:space="0" w:color="auto"/>
          </w:divBdr>
          <w:divsChild>
            <w:div w:id="1781684440">
              <w:marLeft w:val="0"/>
              <w:marRight w:val="0"/>
              <w:marTop w:val="0"/>
              <w:marBottom w:val="0"/>
              <w:divBdr>
                <w:top w:val="none" w:sz="0" w:space="0" w:color="auto"/>
                <w:left w:val="none" w:sz="0" w:space="0" w:color="auto"/>
                <w:bottom w:val="none" w:sz="0" w:space="0" w:color="auto"/>
                <w:right w:val="none" w:sz="0" w:space="0" w:color="auto"/>
              </w:divBdr>
              <w:divsChild>
                <w:div w:id="16493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2739">
      <w:bodyDiv w:val="1"/>
      <w:marLeft w:val="0"/>
      <w:marRight w:val="0"/>
      <w:marTop w:val="0"/>
      <w:marBottom w:val="0"/>
      <w:divBdr>
        <w:top w:val="none" w:sz="0" w:space="0" w:color="auto"/>
        <w:left w:val="none" w:sz="0" w:space="0" w:color="auto"/>
        <w:bottom w:val="none" w:sz="0" w:space="0" w:color="auto"/>
        <w:right w:val="none" w:sz="0" w:space="0" w:color="auto"/>
      </w:divBdr>
      <w:divsChild>
        <w:div w:id="1988126544">
          <w:marLeft w:val="0"/>
          <w:marRight w:val="0"/>
          <w:marTop w:val="0"/>
          <w:marBottom w:val="0"/>
          <w:divBdr>
            <w:top w:val="none" w:sz="0" w:space="0" w:color="auto"/>
            <w:left w:val="none" w:sz="0" w:space="0" w:color="auto"/>
            <w:bottom w:val="none" w:sz="0" w:space="0" w:color="auto"/>
            <w:right w:val="none" w:sz="0" w:space="0" w:color="auto"/>
          </w:divBdr>
          <w:divsChild>
            <w:div w:id="1551307086">
              <w:marLeft w:val="0"/>
              <w:marRight w:val="0"/>
              <w:marTop w:val="0"/>
              <w:marBottom w:val="0"/>
              <w:divBdr>
                <w:top w:val="none" w:sz="0" w:space="0" w:color="auto"/>
                <w:left w:val="none" w:sz="0" w:space="0" w:color="auto"/>
                <w:bottom w:val="none" w:sz="0" w:space="0" w:color="auto"/>
                <w:right w:val="none" w:sz="0" w:space="0" w:color="auto"/>
              </w:divBdr>
              <w:divsChild>
                <w:div w:id="20295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285">
      <w:bodyDiv w:val="1"/>
      <w:marLeft w:val="0"/>
      <w:marRight w:val="0"/>
      <w:marTop w:val="0"/>
      <w:marBottom w:val="0"/>
      <w:divBdr>
        <w:top w:val="none" w:sz="0" w:space="0" w:color="auto"/>
        <w:left w:val="none" w:sz="0" w:space="0" w:color="auto"/>
        <w:bottom w:val="none" w:sz="0" w:space="0" w:color="auto"/>
        <w:right w:val="none" w:sz="0" w:space="0" w:color="auto"/>
      </w:divBdr>
      <w:divsChild>
        <w:div w:id="59400522">
          <w:marLeft w:val="0"/>
          <w:marRight w:val="0"/>
          <w:marTop w:val="0"/>
          <w:marBottom w:val="0"/>
          <w:divBdr>
            <w:top w:val="none" w:sz="0" w:space="0" w:color="auto"/>
            <w:left w:val="none" w:sz="0" w:space="0" w:color="auto"/>
            <w:bottom w:val="none" w:sz="0" w:space="0" w:color="auto"/>
            <w:right w:val="none" w:sz="0" w:space="0" w:color="auto"/>
          </w:divBdr>
          <w:divsChild>
            <w:div w:id="490291048">
              <w:marLeft w:val="0"/>
              <w:marRight w:val="0"/>
              <w:marTop w:val="0"/>
              <w:marBottom w:val="0"/>
              <w:divBdr>
                <w:top w:val="none" w:sz="0" w:space="0" w:color="auto"/>
                <w:left w:val="none" w:sz="0" w:space="0" w:color="auto"/>
                <w:bottom w:val="none" w:sz="0" w:space="0" w:color="auto"/>
                <w:right w:val="none" w:sz="0" w:space="0" w:color="auto"/>
              </w:divBdr>
              <w:divsChild>
                <w:div w:id="1964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730">
      <w:bodyDiv w:val="1"/>
      <w:marLeft w:val="0"/>
      <w:marRight w:val="0"/>
      <w:marTop w:val="0"/>
      <w:marBottom w:val="0"/>
      <w:divBdr>
        <w:top w:val="none" w:sz="0" w:space="0" w:color="auto"/>
        <w:left w:val="none" w:sz="0" w:space="0" w:color="auto"/>
        <w:bottom w:val="none" w:sz="0" w:space="0" w:color="auto"/>
        <w:right w:val="none" w:sz="0" w:space="0" w:color="auto"/>
      </w:divBdr>
      <w:divsChild>
        <w:div w:id="1293246635">
          <w:marLeft w:val="0"/>
          <w:marRight w:val="0"/>
          <w:marTop w:val="0"/>
          <w:marBottom w:val="0"/>
          <w:divBdr>
            <w:top w:val="none" w:sz="0" w:space="0" w:color="auto"/>
            <w:left w:val="none" w:sz="0" w:space="0" w:color="auto"/>
            <w:bottom w:val="none" w:sz="0" w:space="0" w:color="auto"/>
            <w:right w:val="none" w:sz="0" w:space="0" w:color="auto"/>
          </w:divBdr>
          <w:divsChild>
            <w:div w:id="132796260">
              <w:marLeft w:val="0"/>
              <w:marRight w:val="0"/>
              <w:marTop w:val="0"/>
              <w:marBottom w:val="0"/>
              <w:divBdr>
                <w:top w:val="none" w:sz="0" w:space="0" w:color="auto"/>
                <w:left w:val="none" w:sz="0" w:space="0" w:color="auto"/>
                <w:bottom w:val="none" w:sz="0" w:space="0" w:color="auto"/>
                <w:right w:val="none" w:sz="0" w:space="0" w:color="auto"/>
              </w:divBdr>
              <w:divsChild>
                <w:div w:id="325863035">
                  <w:marLeft w:val="0"/>
                  <w:marRight w:val="0"/>
                  <w:marTop w:val="0"/>
                  <w:marBottom w:val="0"/>
                  <w:divBdr>
                    <w:top w:val="none" w:sz="0" w:space="0" w:color="auto"/>
                    <w:left w:val="none" w:sz="0" w:space="0" w:color="auto"/>
                    <w:bottom w:val="none" w:sz="0" w:space="0" w:color="auto"/>
                    <w:right w:val="none" w:sz="0" w:space="0" w:color="auto"/>
                  </w:divBdr>
                  <w:divsChild>
                    <w:div w:id="362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367543">
      <w:bodyDiv w:val="1"/>
      <w:marLeft w:val="0"/>
      <w:marRight w:val="0"/>
      <w:marTop w:val="0"/>
      <w:marBottom w:val="0"/>
      <w:divBdr>
        <w:top w:val="none" w:sz="0" w:space="0" w:color="auto"/>
        <w:left w:val="none" w:sz="0" w:space="0" w:color="auto"/>
        <w:bottom w:val="none" w:sz="0" w:space="0" w:color="auto"/>
        <w:right w:val="none" w:sz="0" w:space="0" w:color="auto"/>
      </w:divBdr>
      <w:divsChild>
        <w:div w:id="584266503">
          <w:marLeft w:val="0"/>
          <w:marRight w:val="0"/>
          <w:marTop w:val="0"/>
          <w:marBottom w:val="0"/>
          <w:divBdr>
            <w:top w:val="none" w:sz="0" w:space="0" w:color="auto"/>
            <w:left w:val="none" w:sz="0" w:space="0" w:color="auto"/>
            <w:bottom w:val="none" w:sz="0" w:space="0" w:color="auto"/>
            <w:right w:val="none" w:sz="0" w:space="0" w:color="auto"/>
          </w:divBdr>
          <w:divsChild>
            <w:div w:id="643967967">
              <w:marLeft w:val="0"/>
              <w:marRight w:val="0"/>
              <w:marTop w:val="0"/>
              <w:marBottom w:val="0"/>
              <w:divBdr>
                <w:top w:val="none" w:sz="0" w:space="0" w:color="auto"/>
                <w:left w:val="none" w:sz="0" w:space="0" w:color="auto"/>
                <w:bottom w:val="none" w:sz="0" w:space="0" w:color="auto"/>
                <w:right w:val="none" w:sz="0" w:space="0" w:color="auto"/>
              </w:divBdr>
              <w:divsChild>
                <w:div w:id="192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30611">
      <w:bodyDiv w:val="1"/>
      <w:marLeft w:val="0"/>
      <w:marRight w:val="0"/>
      <w:marTop w:val="0"/>
      <w:marBottom w:val="0"/>
      <w:divBdr>
        <w:top w:val="none" w:sz="0" w:space="0" w:color="auto"/>
        <w:left w:val="none" w:sz="0" w:space="0" w:color="auto"/>
        <w:bottom w:val="none" w:sz="0" w:space="0" w:color="auto"/>
        <w:right w:val="none" w:sz="0" w:space="0" w:color="auto"/>
      </w:divBdr>
      <w:divsChild>
        <w:div w:id="17856952">
          <w:marLeft w:val="0"/>
          <w:marRight w:val="0"/>
          <w:marTop w:val="0"/>
          <w:marBottom w:val="0"/>
          <w:divBdr>
            <w:top w:val="none" w:sz="0" w:space="0" w:color="auto"/>
            <w:left w:val="none" w:sz="0" w:space="0" w:color="auto"/>
            <w:bottom w:val="none" w:sz="0" w:space="0" w:color="auto"/>
            <w:right w:val="none" w:sz="0" w:space="0" w:color="auto"/>
          </w:divBdr>
          <w:divsChild>
            <w:div w:id="351498374">
              <w:marLeft w:val="0"/>
              <w:marRight w:val="0"/>
              <w:marTop w:val="0"/>
              <w:marBottom w:val="0"/>
              <w:divBdr>
                <w:top w:val="none" w:sz="0" w:space="0" w:color="auto"/>
                <w:left w:val="none" w:sz="0" w:space="0" w:color="auto"/>
                <w:bottom w:val="none" w:sz="0" w:space="0" w:color="auto"/>
                <w:right w:val="none" w:sz="0" w:space="0" w:color="auto"/>
              </w:divBdr>
              <w:divsChild>
                <w:div w:id="973677247">
                  <w:marLeft w:val="0"/>
                  <w:marRight w:val="0"/>
                  <w:marTop w:val="0"/>
                  <w:marBottom w:val="0"/>
                  <w:divBdr>
                    <w:top w:val="none" w:sz="0" w:space="0" w:color="auto"/>
                    <w:left w:val="none" w:sz="0" w:space="0" w:color="auto"/>
                    <w:bottom w:val="none" w:sz="0" w:space="0" w:color="auto"/>
                    <w:right w:val="none" w:sz="0" w:space="0" w:color="auto"/>
                  </w:divBdr>
                  <w:divsChild>
                    <w:div w:id="14946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1019">
      <w:bodyDiv w:val="1"/>
      <w:marLeft w:val="0"/>
      <w:marRight w:val="0"/>
      <w:marTop w:val="0"/>
      <w:marBottom w:val="0"/>
      <w:divBdr>
        <w:top w:val="none" w:sz="0" w:space="0" w:color="auto"/>
        <w:left w:val="none" w:sz="0" w:space="0" w:color="auto"/>
        <w:bottom w:val="none" w:sz="0" w:space="0" w:color="auto"/>
        <w:right w:val="none" w:sz="0" w:space="0" w:color="auto"/>
      </w:divBdr>
      <w:divsChild>
        <w:div w:id="1881939262">
          <w:marLeft w:val="0"/>
          <w:marRight w:val="0"/>
          <w:marTop w:val="0"/>
          <w:marBottom w:val="0"/>
          <w:divBdr>
            <w:top w:val="none" w:sz="0" w:space="0" w:color="auto"/>
            <w:left w:val="none" w:sz="0" w:space="0" w:color="auto"/>
            <w:bottom w:val="none" w:sz="0" w:space="0" w:color="auto"/>
            <w:right w:val="none" w:sz="0" w:space="0" w:color="auto"/>
          </w:divBdr>
          <w:divsChild>
            <w:div w:id="132411646">
              <w:marLeft w:val="0"/>
              <w:marRight w:val="0"/>
              <w:marTop w:val="0"/>
              <w:marBottom w:val="0"/>
              <w:divBdr>
                <w:top w:val="none" w:sz="0" w:space="0" w:color="auto"/>
                <w:left w:val="none" w:sz="0" w:space="0" w:color="auto"/>
                <w:bottom w:val="none" w:sz="0" w:space="0" w:color="auto"/>
                <w:right w:val="none" w:sz="0" w:space="0" w:color="auto"/>
              </w:divBdr>
              <w:divsChild>
                <w:div w:id="3438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0493">
      <w:bodyDiv w:val="1"/>
      <w:marLeft w:val="0"/>
      <w:marRight w:val="0"/>
      <w:marTop w:val="0"/>
      <w:marBottom w:val="0"/>
      <w:divBdr>
        <w:top w:val="none" w:sz="0" w:space="0" w:color="auto"/>
        <w:left w:val="none" w:sz="0" w:space="0" w:color="auto"/>
        <w:bottom w:val="none" w:sz="0" w:space="0" w:color="auto"/>
        <w:right w:val="none" w:sz="0" w:space="0" w:color="auto"/>
      </w:divBdr>
      <w:divsChild>
        <w:div w:id="1034307057">
          <w:marLeft w:val="0"/>
          <w:marRight w:val="0"/>
          <w:marTop w:val="0"/>
          <w:marBottom w:val="0"/>
          <w:divBdr>
            <w:top w:val="none" w:sz="0" w:space="0" w:color="auto"/>
            <w:left w:val="none" w:sz="0" w:space="0" w:color="auto"/>
            <w:bottom w:val="none" w:sz="0" w:space="0" w:color="auto"/>
            <w:right w:val="none" w:sz="0" w:space="0" w:color="auto"/>
          </w:divBdr>
          <w:divsChild>
            <w:div w:id="911085734">
              <w:marLeft w:val="0"/>
              <w:marRight w:val="0"/>
              <w:marTop w:val="0"/>
              <w:marBottom w:val="0"/>
              <w:divBdr>
                <w:top w:val="none" w:sz="0" w:space="0" w:color="auto"/>
                <w:left w:val="none" w:sz="0" w:space="0" w:color="auto"/>
                <w:bottom w:val="none" w:sz="0" w:space="0" w:color="auto"/>
                <w:right w:val="none" w:sz="0" w:space="0" w:color="auto"/>
              </w:divBdr>
              <w:divsChild>
                <w:div w:id="1405445764">
                  <w:marLeft w:val="0"/>
                  <w:marRight w:val="0"/>
                  <w:marTop w:val="0"/>
                  <w:marBottom w:val="0"/>
                  <w:divBdr>
                    <w:top w:val="none" w:sz="0" w:space="0" w:color="auto"/>
                    <w:left w:val="none" w:sz="0" w:space="0" w:color="auto"/>
                    <w:bottom w:val="none" w:sz="0" w:space="0" w:color="auto"/>
                    <w:right w:val="none" w:sz="0" w:space="0" w:color="auto"/>
                  </w:divBdr>
                </w:div>
                <w:div w:id="19039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2344">
      <w:bodyDiv w:val="1"/>
      <w:marLeft w:val="0"/>
      <w:marRight w:val="0"/>
      <w:marTop w:val="0"/>
      <w:marBottom w:val="0"/>
      <w:divBdr>
        <w:top w:val="none" w:sz="0" w:space="0" w:color="auto"/>
        <w:left w:val="none" w:sz="0" w:space="0" w:color="auto"/>
        <w:bottom w:val="none" w:sz="0" w:space="0" w:color="auto"/>
        <w:right w:val="none" w:sz="0" w:space="0" w:color="auto"/>
      </w:divBdr>
      <w:divsChild>
        <w:div w:id="1445033087">
          <w:marLeft w:val="0"/>
          <w:marRight w:val="0"/>
          <w:marTop w:val="0"/>
          <w:marBottom w:val="0"/>
          <w:divBdr>
            <w:top w:val="none" w:sz="0" w:space="0" w:color="auto"/>
            <w:left w:val="none" w:sz="0" w:space="0" w:color="auto"/>
            <w:bottom w:val="none" w:sz="0" w:space="0" w:color="auto"/>
            <w:right w:val="none" w:sz="0" w:space="0" w:color="auto"/>
          </w:divBdr>
          <w:divsChild>
            <w:div w:id="47611064">
              <w:marLeft w:val="0"/>
              <w:marRight w:val="0"/>
              <w:marTop w:val="0"/>
              <w:marBottom w:val="0"/>
              <w:divBdr>
                <w:top w:val="none" w:sz="0" w:space="0" w:color="auto"/>
                <w:left w:val="none" w:sz="0" w:space="0" w:color="auto"/>
                <w:bottom w:val="none" w:sz="0" w:space="0" w:color="auto"/>
                <w:right w:val="none" w:sz="0" w:space="0" w:color="auto"/>
              </w:divBdr>
              <w:divsChild>
                <w:div w:id="6715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2151">
      <w:bodyDiv w:val="1"/>
      <w:marLeft w:val="0"/>
      <w:marRight w:val="0"/>
      <w:marTop w:val="0"/>
      <w:marBottom w:val="0"/>
      <w:divBdr>
        <w:top w:val="none" w:sz="0" w:space="0" w:color="auto"/>
        <w:left w:val="none" w:sz="0" w:space="0" w:color="auto"/>
        <w:bottom w:val="none" w:sz="0" w:space="0" w:color="auto"/>
        <w:right w:val="none" w:sz="0" w:space="0" w:color="auto"/>
      </w:divBdr>
      <w:divsChild>
        <w:div w:id="1774518825">
          <w:marLeft w:val="0"/>
          <w:marRight w:val="0"/>
          <w:marTop w:val="0"/>
          <w:marBottom w:val="0"/>
          <w:divBdr>
            <w:top w:val="none" w:sz="0" w:space="0" w:color="auto"/>
            <w:left w:val="none" w:sz="0" w:space="0" w:color="auto"/>
            <w:bottom w:val="none" w:sz="0" w:space="0" w:color="auto"/>
            <w:right w:val="none" w:sz="0" w:space="0" w:color="auto"/>
          </w:divBdr>
          <w:divsChild>
            <w:div w:id="217908284">
              <w:marLeft w:val="0"/>
              <w:marRight w:val="0"/>
              <w:marTop w:val="0"/>
              <w:marBottom w:val="0"/>
              <w:divBdr>
                <w:top w:val="none" w:sz="0" w:space="0" w:color="auto"/>
                <w:left w:val="none" w:sz="0" w:space="0" w:color="auto"/>
                <w:bottom w:val="none" w:sz="0" w:space="0" w:color="auto"/>
                <w:right w:val="none" w:sz="0" w:space="0" w:color="auto"/>
              </w:divBdr>
              <w:divsChild>
                <w:div w:id="80496045">
                  <w:marLeft w:val="0"/>
                  <w:marRight w:val="0"/>
                  <w:marTop w:val="0"/>
                  <w:marBottom w:val="0"/>
                  <w:divBdr>
                    <w:top w:val="none" w:sz="0" w:space="0" w:color="auto"/>
                    <w:left w:val="none" w:sz="0" w:space="0" w:color="auto"/>
                    <w:bottom w:val="none" w:sz="0" w:space="0" w:color="auto"/>
                    <w:right w:val="none" w:sz="0" w:space="0" w:color="auto"/>
                  </w:divBdr>
                  <w:divsChild>
                    <w:div w:id="1457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8514">
      <w:bodyDiv w:val="1"/>
      <w:marLeft w:val="0"/>
      <w:marRight w:val="0"/>
      <w:marTop w:val="0"/>
      <w:marBottom w:val="0"/>
      <w:divBdr>
        <w:top w:val="none" w:sz="0" w:space="0" w:color="auto"/>
        <w:left w:val="none" w:sz="0" w:space="0" w:color="auto"/>
        <w:bottom w:val="none" w:sz="0" w:space="0" w:color="auto"/>
        <w:right w:val="none" w:sz="0" w:space="0" w:color="auto"/>
      </w:divBdr>
      <w:divsChild>
        <w:div w:id="1876850989">
          <w:marLeft w:val="0"/>
          <w:marRight w:val="0"/>
          <w:marTop w:val="0"/>
          <w:marBottom w:val="0"/>
          <w:divBdr>
            <w:top w:val="none" w:sz="0" w:space="0" w:color="auto"/>
            <w:left w:val="none" w:sz="0" w:space="0" w:color="auto"/>
            <w:bottom w:val="none" w:sz="0" w:space="0" w:color="auto"/>
            <w:right w:val="none" w:sz="0" w:space="0" w:color="auto"/>
          </w:divBdr>
          <w:divsChild>
            <w:div w:id="128717461">
              <w:marLeft w:val="0"/>
              <w:marRight w:val="0"/>
              <w:marTop w:val="0"/>
              <w:marBottom w:val="0"/>
              <w:divBdr>
                <w:top w:val="none" w:sz="0" w:space="0" w:color="auto"/>
                <w:left w:val="none" w:sz="0" w:space="0" w:color="auto"/>
                <w:bottom w:val="none" w:sz="0" w:space="0" w:color="auto"/>
                <w:right w:val="none" w:sz="0" w:space="0" w:color="auto"/>
              </w:divBdr>
              <w:divsChild>
                <w:div w:id="1326472188">
                  <w:marLeft w:val="0"/>
                  <w:marRight w:val="0"/>
                  <w:marTop w:val="0"/>
                  <w:marBottom w:val="0"/>
                  <w:divBdr>
                    <w:top w:val="none" w:sz="0" w:space="0" w:color="auto"/>
                    <w:left w:val="none" w:sz="0" w:space="0" w:color="auto"/>
                    <w:bottom w:val="none" w:sz="0" w:space="0" w:color="auto"/>
                    <w:right w:val="none" w:sz="0" w:space="0" w:color="auto"/>
                  </w:divBdr>
                  <w:divsChild>
                    <w:div w:id="16323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7905">
      <w:bodyDiv w:val="1"/>
      <w:marLeft w:val="0"/>
      <w:marRight w:val="0"/>
      <w:marTop w:val="0"/>
      <w:marBottom w:val="0"/>
      <w:divBdr>
        <w:top w:val="none" w:sz="0" w:space="0" w:color="auto"/>
        <w:left w:val="none" w:sz="0" w:space="0" w:color="auto"/>
        <w:bottom w:val="none" w:sz="0" w:space="0" w:color="auto"/>
        <w:right w:val="none" w:sz="0" w:space="0" w:color="auto"/>
      </w:divBdr>
      <w:divsChild>
        <w:div w:id="222763943">
          <w:marLeft w:val="0"/>
          <w:marRight w:val="0"/>
          <w:marTop w:val="0"/>
          <w:marBottom w:val="0"/>
          <w:divBdr>
            <w:top w:val="none" w:sz="0" w:space="0" w:color="auto"/>
            <w:left w:val="none" w:sz="0" w:space="0" w:color="auto"/>
            <w:bottom w:val="none" w:sz="0" w:space="0" w:color="auto"/>
            <w:right w:val="none" w:sz="0" w:space="0" w:color="auto"/>
          </w:divBdr>
          <w:divsChild>
            <w:div w:id="554127646">
              <w:marLeft w:val="0"/>
              <w:marRight w:val="0"/>
              <w:marTop w:val="0"/>
              <w:marBottom w:val="0"/>
              <w:divBdr>
                <w:top w:val="none" w:sz="0" w:space="0" w:color="auto"/>
                <w:left w:val="none" w:sz="0" w:space="0" w:color="auto"/>
                <w:bottom w:val="none" w:sz="0" w:space="0" w:color="auto"/>
                <w:right w:val="none" w:sz="0" w:space="0" w:color="auto"/>
              </w:divBdr>
              <w:divsChild>
                <w:div w:id="992174772">
                  <w:marLeft w:val="0"/>
                  <w:marRight w:val="0"/>
                  <w:marTop w:val="0"/>
                  <w:marBottom w:val="0"/>
                  <w:divBdr>
                    <w:top w:val="none" w:sz="0" w:space="0" w:color="auto"/>
                    <w:left w:val="none" w:sz="0" w:space="0" w:color="auto"/>
                    <w:bottom w:val="none" w:sz="0" w:space="0" w:color="auto"/>
                    <w:right w:val="none" w:sz="0" w:space="0" w:color="auto"/>
                  </w:divBdr>
                </w:div>
                <w:div w:id="7867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op.aph.org/webapp/wcs/stores/servlet/Product_sensory,%20learning,%20kit,%20early,%20childhood,%20sensory,%20development,%20assessments,%20functional,%20assessments,%20multiple,%20disabilities,%20adaptable,%20daily,%20lesson,%20functional,%20assistive,%20technology,%20switches,%20guidebook,%20routines,%20tactile,%20pad,%20tools,%20s_35518303P_10001_11051" TargetMode="External"/><Relationship Id="rId18" Type="http://schemas.openxmlformats.org/officeDocument/2006/relationships/hyperlink" Target="http://www.tsbvi.edu/attachments/other/IEP_Indicator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sbvi.edu/publications/1024-calendars-for-students-with-multiple-impairments-including-deafblindness" TargetMode="External"/><Relationship Id="rId7" Type="http://schemas.openxmlformats.org/officeDocument/2006/relationships/endnotes" Target="endnotes.xml"/><Relationship Id="rId12" Type="http://schemas.openxmlformats.org/officeDocument/2006/relationships/hyperlink" Target="http://www.tsbvi.edu/curriculum-a-publications/3/1042-taps-teaching-age-appropriate-purposeful-skills" TargetMode="External"/><Relationship Id="rId17" Type="http://schemas.openxmlformats.org/officeDocument/2006/relationships/hyperlink" Target="http://www.drjanvandijk.org/component/virtuemart/1/1/manual/child-guided-strategies-the-van-dijk-approach-to-assessment-detail.html?Itemid=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nse.org.uk/content/msi-curriculum" TargetMode="External"/><Relationship Id="rId20" Type="http://schemas.openxmlformats.org/officeDocument/2006/relationships/hyperlink" Target="http://documents.nationaldb.org/products/coi-20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db.org/library/page/8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sbvi.edu/publications/1030-evals-evaluating-visually-impaired-students" TargetMode="External"/><Relationship Id="rId23" Type="http://schemas.openxmlformats.org/officeDocument/2006/relationships/hyperlink" Target="http://hopepubl.com/proddetail.php?prod=404" TargetMode="External"/><Relationship Id="rId10" Type="http://schemas.openxmlformats.org/officeDocument/2006/relationships/hyperlink" Target="https://www.communicationmatrix.org" TargetMode="External"/><Relationship Id="rId19" Type="http://schemas.openxmlformats.org/officeDocument/2006/relationships/hyperlink" Target="http://www.tsbvi.edu/determining-the-need-for-an-intervener-in-educational-settings-in-texas" TargetMode="External"/><Relationship Id="rId4" Type="http://schemas.openxmlformats.org/officeDocument/2006/relationships/settings" Target="settings.xml"/><Relationship Id="rId9" Type="http://schemas.openxmlformats.org/officeDocument/2006/relationships/hyperlink" Target="http://www.tsbvi.edu" TargetMode="External"/><Relationship Id="rId14" Type="http://schemas.openxmlformats.org/officeDocument/2006/relationships/hyperlink" Target="http://www.lilliworks.org/al-items/books-videos/" TargetMode="External"/><Relationship Id="rId22" Type="http://schemas.openxmlformats.org/officeDocument/2006/relationships/hyperlink" Target="http://documents.nationaldb.org//HomeTalk.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8B50-01D0-4DAC-9B0A-216A26DC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11629</CharactersWithSpaces>
  <SharedDoc>false</SharedDoc>
  <HLinks>
    <vt:vector size="18" baseType="variant">
      <vt:variant>
        <vt:i4>4456479</vt:i4>
      </vt:variant>
      <vt:variant>
        <vt:i4>6</vt:i4>
      </vt:variant>
      <vt:variant>
        <vt:i4>0</vt:i4>
      </vt:variant>
      <vt:variant>
        <vt:i4>5</vt:i4>
      </vt:variant>
      <vt:variant>
        <vt:lpwstr>http://www.tsbvi.edu/</vt:lpwstr>
      </vt:variant>
      <vt:variant>
        <vt:lpwstr/>
      </vt:variant>
      <vt:variant>
        <vt:i4>4456479</vt:i4>
      </vt:variant>
      <vt:variant>
        <vt:i4>3</vt:i4>
      </vt:variant>
      <vt:variant>
        <vt:i4>0</vt:i4>
      </vt:variant>
      <vt:variant>
        <vt:i4>5</vt:i4>
      </vt:variant>
      <vt:variant>
        <vt:lpwstr>http://www.tsbvi.edu/</vt:lpwstr>
      </vt:variant>
      <vt:variant>
        <vt:lpwstr/>
      </vt: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Hurst</cp:lastModifiedBy>
  <cp:revision>3</cp:revision>
  <cp:lastPrinted>2016-09-07T17:25:00Z</cp:lastPrinted>
  <dcterms:created xsi:type="dcterms:W3CDTF">2020-10-22T18:03:00Z</dcterms:created>
  <dcterms:modified xsi:type="dcterms:W3CDTF">2020-10-23T15:13:00Z</dcterms:modified>
</cp:coreProperties>
</file>